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8F9" w:rsidRPr="00E74A45" w:rsidRDefault="005C0575" w:rsidP="001068F9">
      <w:pPr>
        <w:spacing w:line="240" w:lineRule="auto"/>
        <w:contextualSpacing/>
        <w:jc w:val="both"/>
        <w:rPr>
          <w:rFonts w:ascii="Arial" w:hAnsi="Arial" w:cs="Arial"/>
          <w:b/>
          <w:i/>
          <w:color w:val="1F497D" w:themeColor="text2"/>
        </w:rPr>
      </w:pPr>
      <w:r w:rsidRPr="00E74A45">
        <w:rPr>
          <w:rFonts w:ascii="Arial" w:hAnsi="Arial" w:cs="Arial"/>
          <w:b/>
          <w:i/>
          <w:color w:val="1F497D" w:themeColor="text2"/>
        </w:rPr>
        <w:t xml:space="preserve">CEJM - </w:t>
      </w:r>
      <w:r w:rsidR="001068F9" w:rsidRPr="00E74A45">
        <w:rPr>
          <w:rFonts w:ascii="Arial" w:hAnsi="Arial" w:cs="Arial"/>
          <w:b/>
          <w:i/>
          <w:color w:val="1F497D" w:themeColor="text2"/>
        </w:rPr>
        <w:t>Thème 6 : Les choix stratégiques de l’entreprise</w:t>
      </w:r>
    </w:p>
    <w:p w:rsidR="001068F9" w:rsidRPr="00E74A45" w:rsidRDefault="001068F9" w:rsidP="001068F9">
      <w:pPr>
        <w:spacing w:line="240" w:lineRule="auto"/>
        <w:ind w:left="720"/>
        <w:contextualSpacing/>
        <w:jc w:val="center"/>
        <w:rPr>
          <w:rFonts w:ascii="Arial" w:hAnsi="Arial" w:cs="Arial"/>
          <w:b/>
          <w:color w:val="1F497D" w:themeColor="text2"/>
        </w:rPr>
      </w:pPr>
    </w:p>
    <w:tbl>
      <w:tblPr>
        <w:tblStyle w:val="Grilledutableau1"/>
        <w:tblW w:w="0" w:type="auto"/>
        <w:jc w:val="center"/>
        <w:tblLook w:val="04A0" w:firstRow="1" w:lastRow="0" w:firstColumn="1" w:lastColumn="0" w:noHBand="0" w:noVBand="1"/>
      </w:tblPr>
      <w:tblGrid>
        <w:gridCol w:w="8602"/>
        <w:gridCol w:w="1098"/>
      </w:tblGrid>
      <w:tr w:rsidR="005C0575" w:rsidRPr="00E74A45" w:rsidTr="00503F03">
        <w:trPr>
          <w:jc w:val="center"/>
        </w:trPr>
        <w:tc>
          <w:tcPr>
            <w:tcW w:w="8602" w:type="dxa"/>
          </w:tcPr>
          <w:p w:rsidR="005C0575" w:rsidRPr="00E74A45" w:rsidRDefault="005C0575" w:rsidP="005C0575">
            <w:pPr>
              <w:pBdr>
                <w:bottom w:val="single" w:sz="4" w:space="1" w:color="auto"/>
              </w:pBdr>
              <w:ind w:left="720"/>
              <w:contextualSpacing/>
              <w:jc w:val="center"/>
              <w:rPr>
                <w:rFonts w:ascii="Arial" w:hAnsi="Arial" w:cs="Arial"/>
                <w:b/>
                <w:caps/>
                <w:color w:val="1F497D" w:themeColor="text2"/>
              </w:rPr>
            </w:pPr>
          </w:p>
          <w:p w:rsidR="005C0575" w:rsidRPr="00E74A45" w:rsidRDefault="005C0575" w:rsidP="005C0575">
            <w:pPr>
              <w:pBdr>
                <w:bottom w:val="single" w:sz="4" w:space="1" w:color="auto"/>
              </w:pBdr>
              <w:ind w:left="720"/>
              <w:contextualSpacing/>
              <w:jc w:val="center"/>
              <w:rPr>
                <w:rFonts w:ascii="Arial" w:hAnsi="Arial" w:cs="Arial"/>
                <w:b/>
                <w:caps/>
                <w:color w:val="1F497D" w:themeColor="text2"/>
                <w:sz w:val="28"/>
                <w:szCs w:val="28"/>
              </w:rPr>
            </w:pPr>
            <w:r w:rsidRPr="00E74A45">
              <w:rPr>
                <w:rFonts w:ascii="Arial" w:hAnsi="Arial" w:cs="Arial"/>
                <w:b/>
                <w:caps/>
                <w:color w:val="1F497D" w:themeColor="text2"/>
                <w:sz w:val="28"/>
                <w:szCs w:val="28"/>
              </w:rPr>
              <w:t>LEBONCOIN : HISTOIRE D’UN SUCCèS</w:t>
            </w:r>
          </w:p>
          <w:p w:rsidR="005C0575" w:rsidRPr="00E74A45" w:rsidRDefault="005C0575" w:rsidP="005C0575">
            <w:pPr>
              <w:contextualSpacing/>
              <w:jc w:val="center"/>
              <w:rPr>
                <w:rFonts w:ascii="Arial" w:hAnsi="Arial" w:cs="Arial"/>
                <w:b/>
                <w:color w:val="1F497D" w:themeColor="text2"/>
              </w:rPr>
            </w:pPr>
          </w:p>
        </w:tc>
        <w:tc>
          <w:tcPr>
            <w:tcW w:w="1098" w:type="dxa"/>
          </w:tcPr>
          <w:p w:rsidR="005C0575" w:rsidRPr="00E74A45" w:rsidRDefault="005C0575" w:rsidP="005C0575">
            <w:pPr>
              <w:contextualSpacing/>
              <w:jc w:val="center"/>
              <w:rPr>
                <w:rFonts w:ascii="Arial" w:hAnsi="Arial" w:cs="Arial"/>
                <w:b/>
                <w:color w:val="1F497D" w:themeColor="text2"/>
                <w:sz w:val="28"/>
                <w:szCs w:val="28"/>
              </w:rPr>
            </w:pPr>
            <w:r w:rsidRPr="00C43AA1">
              <w:rPr>
                <w:rFonts w:ascii="Arial" w:hAnsi="Arial" w:cs="Arial"/>
                <w:noProof/>
                <w:lang w:eastAsia="fr-FR"/>
              </w:rPr>
              <w:drawing>
                <wp:inline distT="0" distB="0" distL="0" distR="0" wp14:anchorId="25DF36E1" wp14:editId="7F491F9D">
                  <wp:extent cx="548640" cy="548640"/>
                  <wp:effectExtent l="0" t="0" r="3810" b="3810"/>
                  <wp:docPr id="1"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5" cy="548645"/>
                          </a:xfrm>
                          <a:prstGeom prst="rect">
                            <a:avLst/>
                          </a:prstGeom>
                          <a:noFill/>
                          <a:ln>
                            <a:noFill/>
                          </a:ln>
                        </pic:spPr>
                      </pic:pic>
                    </a:graphicData>
                  </a:graphic>
                </wp:inline>
              </w:drawing>
            </w:r>
          </w:p>
        </w:tc>
      </w:tr>
    </w:tbl>
    <w:p w:rsidR="005C0575" w:rsidRPr="00C43AA1" w:rsidRDefault="005C0575" w:rsidP="005C0575">
      <w:pPr>
        <w:spacing w:after="0" w:line="240" w:lineRule="auto"/>
        <w:jc w:val="center"/>
        <w:outlineLvl w:val="0"/>
        <w:rPr>
          <w:rFonts w:ascii="Arial" w:eastAsia="Times New Roman" w:hAnsi="Arial" w:cs="Arial"/>
          <w:b/>
          <w:bCs/>
          <w:caps/>
          <w:kern w:val="36"/>
          <w:sz w:val="28"/>
          <w:szCs w:val="28"/>
          <w:lang w:eastAsia="fr-FR"/>
        </w:rPr>
      </w:pPr>
      <w:r w:rsidRPr="00C43AA1">
        <w:rPr>
          <w:rFonts w:ascii="Arial" w:eastAsia="Times New Roman" w:hAnsi="Arial" w:cs="Arial"/>
          <w:b/>
          <w:bCs/>
          <w:caps/>
          <w:kern w:val="36"/>
          <w:sz w:val="28"/>
          <w:szCs w:val="28"/>
          <w:lang w:eastAsia="fr-FR"/>
        </w:rPr>
        <w:t xml:space="preserve">Dossier étudiant – </w:t>
      </w:r>
      <w:r w:rsidRPr="00E74A45">
        <w:rPr>
          <w:rFonts w:ascii="Arial" w:eastAsia="Times New Roman" w:hAnsi="Arial" w:cs="Arial"/>
          <w:b/>
          <w:bCs/>
          <w:caps/>
          <w:kern w:val="36"/>
          <w:sz w:val="28"/>
          <w:szCs w:val="28"/>
          <w:lang w:eastAsia="fr-FR"/>
        </w:rPr>
        <w:t xml:space="preserve">ressources </w:t>
      </w:r>
      <w:r w:rsidRPr="00C43AA1">
        <w:rPr>
          <w:rFonts w:ascii="Arial" w:eastAsia="Times New Roman" w:hAnsi="Arial" w:cs="Arial"/>
          <w:b/>
          <w:bCs/>
          <w:caps/>
          <w:kern w:val="36"/>
          <w:sz w:val="28"/>
          <w:szCs w:val="28"/>
          <w:lang w:eastAsia="fr-FR"/>
        </w:rPr>
        <w:t>notionnelles</w:t>
      </w:r>
    </w:p>
    <w:p w:rsidR="005C0575" w:rsidRPr="00E74A45" w:rsidRDefault="005C0575" w:rsidP="005C0575">
      <w:pPr>
        <w:shd w:val="clear" w:color="auto" w:fill="FFFFFF"/>
        <w:spacing w:before="120" w:after="120" w:line="240" w:lineRule="auto"/>
        <w:contextualSpacing/>
        <w:jc w:val="both"/>
        <w:rPr>
          <w:rFonts w:ascii="Arial" w:eastAsia="Times New Roman" w:hAnsi="Arial" w:cs="Arial"/>
          <w:lang w:eastAsia="fr-FR"/>
        </w:rPr>
      </w:pPr>
    </w:p>
    <w:p w:rsidR="001068F9" w:rsidRPr="00E74A45" w:rsidRDefault="001068F9" w:rsidP="001068F9">
      <w:pPr>
        <w:pBdr>
          <w:bottom w:val="single" w:sz="4" w:space="1" w:color="auto"/>
        </w:pBdr>
        <w:spacing w:line="240" w:lineRule="auto"/>
        <w:contextualSpacing/>
        <w:jc w:val="both"/>
        <w:rPr>
          <w:rFonts w:ascii="Arial" w:hAnsi="Arial" w:cs="Arial"/>
          <w:b/>
          <w:color w:val="C0504D" w:themeColor="accent2"/>
          <w:sz w:val="24"/>
          <w:szCs w:val="24"/>
        </w:rPr>
      </w:pPr>
      <w:r w:rsidRPr="00E74A45">
        <w:rPr>
          <w:rFonts w:ascii="Arial" w:hAnsi="Arial" w:cs="Arial"/>
          <w:b/>
          <w:color w:val="C0504D" w:themeColor="accent2"/>
          <w:sz w:val="24"/>
          <w:szCs w:val="24"/>
        </w:rPr>
        <w:t>Partie 1- Comment le diagnostic éclaire-t-il les choix stratégiques de l’entreprise ?</w:t>
      </w:r>
    </w:p>
    <w:p w:rsidR="001068F9" w:rsidRPr="00C43AA1" w:rsidRDefault="001068F9" w:rsidP="001068F9">
      <w:pPr>
        <w:spacing w:line="240" w:lineRule="auto"/>
        <w:contextualSpacing/>
        <w:rPr>
          <w:rFonts w:ascii="Arial" w:hAnsi="Arial" w:cs="Arial"/>
          <w:b/>
          <w:color w:val="1F497D" w:themeColor="text2"/>
        </w:rPr>
      </w:pPr>
    </w:p>
    <w:p w:rsidR="00D66D8C" w:rsidRPr="00C43AA1" w:rsidRDefault="00CC2B3C" w:rsidP="001068F9">
      <w:pPr>
        <w:spacing w:line="240" w:lineRule="auto"/>
        <w:contextualSpacing/>
        <w:rPr>
          <w:rFonts w:ascii="Arial" w:hAnsi="Arial" w:cs="Arial"/>
          <w:b/>
          <w:color w:val="1F497D" w:themeColor="text2"/>
          <w:sz w:val="24"/>
          <w:szCs w:val="24"/>
        </w:rPr>
      </w:pPr>
      <w:r w:rsidRPr="00C43AA1">
        <w:rPr>
          <w:rFonts w:ascii="Arial" w:hAnsi="Arial" w:cs="Arial"/>
          <w:b/>
          <w:color w:val="1F497D" w:themeColor="text2"/>
          <w:sz w:val="24"/>
          <w:szCs w:val="24"/>
        </w:rPr>
        <w:t>Ressource 1 : Le diagnostic stratégique</w:t>
      </w:r>
    </w:p>
    <w:p w:rsidR="004043F8" w:rsidRPr="00C43AA1" w:rsidRDefault="00A06300" w:rsidP="004043F8">
      <w:pPr>
        <w:pStyle w:val="StyleTextecourant"/>
        <w:rPr>
          <w:rFonts w:ascii="Arial" w:hAnsi="Arial"/>
          <w:sz w:val="22"/>
          <w:szCs w:val="22"/>
        </w:rPr>
      </w:pPr>
      <w:r w:rsidRPr="00C43AA1">
        <w:rPr>
          <w:rFonts w:ascii="Arial" w:hAnsi="Arial"/>
          <w:sz w:val="22"/>
          <w:szCs w:val="22"/>
        </w:rPr>
        <w:t>Le d</w:t>
      </w:r>
      <w:r w:rsidR="004043F8" w:rsidRPr="00C43AA1">
        <w:rPr>
          <w:rFonts w:ascii="Arial" w:hAnsi="Arial"/>
          <w:sz w:val="22"/>
          <w:szCs w:val="22"/>
        </w:rPr>
        <w:t>iagnostic </w:t>
      </w:r>
      <w:r w:rsidRPr="00C43AA1">
        <w:rPr>
          <w:rFonts w:ascii="Arial" w:hAnsi="Arial"/>
          <w:sz w:val="22"/>
          <w:szCs w:val="22"/>
        </w:rPr>
        <w:t>stratégique est la</w:t>
      </w:r>
      <w:r w:rsidR="004043F8" w:rsidRPr="00C43AA1">
        <w:rPr>
          <w:rFonts w:ascii="Arial" w:hAnsi="Arial"/>
          <w:sz w:val="22"/>
          <w:szCs w:val="22"/>
        </w:rPr>
        <w:t xml:space="preserve"> </w:t>
      </w:r>
      <w:r w:rsidR="004043F8" w:rsidRPr="00C43AA1">
        <w:rPr>
          <w:rFonts w:ascii="Arial" w:hAnsi="Arial"/>
          <w:b/>
          <w:sz w:val="22"/>
          <w:szCs w:val="22"/>
        </w:rPr>
        <w:t>première phase d’élaboration de la stratégie</w:t>
      </w:r>
      <w:r w:rsidR="004043F8" w:rsidRPr="00C43AA1">
        <w:rPr>
          <w:rFonts w:ascii="Arial" w:hAnsi="Arial"/>
          <w:sz w:val="22"/>
          <w:szCs w:val="22"/>
        </w:rPr>
        <w:t xml:space="preserve"> qui comprend l’étude </w:t>
      </w:r>
      <w:r w:rsidR="00513037" w:rsidRPr="00C43AA1">
        <w:rPr>
          <w:rFonts w:ascii="Arial" w:hAnsi="Arial"/>
          <w:sz w:val="22"/>
          <w:szCs w:val="22"/>
        </w:rPr>
        <w:t xml:space="preserve">des caractéristiques propres de l’entreprise (diagnostic interne) et de son environnement </w:t>
      </w:r>
      <w:r w:rsidR="004043F8" w:rsidRPr="00C43AA1">
        <w:rPr>
          <w:rFonts w:ascii="Arial" w:hAnsi="Arial"/>
          <w:sz w:val="22"/>
          <w:szCs w:val="22"/>
        </w:rPr>
        <w:t>(diagnostic externe)</w:t>
      </w:r>
      <w:r w:rsidR="00513037" w:rsidRPr="00C43AA1">
        <w:rPr>
          <w:rFonts w:ascii="Arial" w:hAnsi="Arial"/>
          <w:sz w:val="22"/>
          <w:szCs w:val="22"/>
        </w:rPr>
        <w:t>.</w:t>
      </w:r>
      <w:r w:rsidR="004043F8" w:rsidRPr="00C43AA1">
        <w:rPr>
          <w:rFonts w:ascii="Arial" w:hAnsi="Arial"/>
          <w:sz w:val="22"/>
          <w:szCs w:val="22"/>
        </w:rPr>
        <w:t xml:space="preserve">  </w:t>
      </w:r>
    </w:p>
    <w:p w:rsidR="005C0575" w:rsidRPr="00C43AA1" w:rsidRDefault="005C0575" w:rsidP="004043F8">
      <w:pPr>
        <w:pStyle w:val="StyleTextecourant"/>
        <w:rPr>
          <w:rFonts w:ascii="Arial" w:hAnsi="Arial"/>
          <w:sz w:val="22"/>
          <w:szCs w:val="22"/>
        </w:rPr>
      </w:pPr>
    </w:p>
    <w:tbl>
      <w:tblPr>
        <w:tblStyle w:val="Grilledutableau"/>
        <w:tblW w:w="10002" w:type="dxa"/>
        <w:jc w:val="center"/>
        <w:tblLook w:val="04A0" w:firstRow="1" w:lastRow="0" w:firstColumn="1" w:lastColumn="0" w:noHBand="0" w:noVBand="1"/>
      </w:tblPr>
      <w:tblGrid>
        <w:gridCol w:w="1639"/>
        <w:gridCol w:w="4423"/>
        <w:gridCol w:w="3940"/>
      </w:tblGrid>
      <w:tr w:rsidR="00A06300" w:rsidRPr="00E74A45" w:rsidTr="00C43AA1">
        <w:trPr>
          <w:jc w:val="center"/>
        </w:trPr>
        <w:tc>
          <w:tcPr>
            <w:tcW w:w="1639" w:type="dxa"/>
          </w:tcPr>
          <w:p w:rsidR="00A06300" w:rsidRPr="00C43AA1" w:rsidRDefault="00A06300" w:rsidP="004043F8">
            <w:pPr>
              <w:pStyle w:val="StyleTextecourant"/>
              <w:rPr>
                <w:rFonts w:ascii="Arial" w:hAnsi="Arial"/>
                <w:sz w:val="22"/>
                <w:szCs w:val="22"/>
              </w:rPr>
            </w:pPr>
          </w:p>
        </w:tc>
        <w:tc>
          <w:tcPr>
            <w:tcW w:w="4423" w:type="dxa"/>
          </w:tcPr>
          <w:p w:rsidR="00A06300" w:rsidRPr="00C43AA1" w:rsidRDefault="00A06300" w:rsidP="00C11B40">
            <w:pPr>
              <w:pStyle w:val="StyleTextecourant"/>
              <w:jc w:val="center"/>
              <w:rPr>
                <w:rFonts w:ascii="Arial" w:hAnsi="Arial"/>
                <w:b/>
                <w:sz w:val="22"/>
                <w:szCs w:val="22"/>
              </w:rPr>
            </w:pPr>
            <w:r w:rsidRPr="00C43AA1">
              <w:rPr>
                <w:rFonts w:ascii="Arial" w:hAnsi="Arial"/>
                <w:b/>
                <w:sz w:val="22"/>
                <w:szCs w:val="22"/>
              </w:rPr>
              <w:t>Le diagnostic externe</w:t>
            </w:r>
          </w:p>
        </w:tc>
        <w:tc>
          <w:tcPr>
            <w:tcW w:w="3940" w:type="dxa"/>
          </w:tcPr>
          <w:p w:rsidR="00A06300" w:rsidRPr="00C43AA1" w:rsidRDefault="00C11B40" w:rsidP="00C11B40">
            <w:pPr>
              <w:pStyle w:val="StyleTextecourant"/>
              <w:jc w:val="center"/>
              <w:rPr>
                <w:rFonts w:ascii="Arial" w:hAnsi="Arial"/>
                <w:b/>
                <w:sz w:val="22"/>
                <w:szCs w:val="22"/>
              </w:rPr>
            </w:pPr>
            <w:r w:rsidRPr="00C43AA1">
              <w:rPr>
                <w:rFonts w:ascii="Arial" w:hAnsi="Arial"/>
                <w:b/>
                <w:sz w:val="22"/>
                <w:szCs w:val="22"/>
              </w:rPr>
              <w:t>Le diagnostic interne</w:t>
            </w:r>
          </w:p>
        </w:tc>
      </w:tr>
      <w:tr w:rsidR="00A06300" w:rsidRPr="00E74A45" w:rsidTr="00C43AA1">
        <w:trPr>
          <w:jc w:val="center"/>
        </w:trPr>
        <w:tc>
          <w:tcPr>
            <w:tcW w:w="1639" w:type="dxa"/>
          </w:tcPr>
          <w:p w:rsidR="00A06300" w:rsidRPr="00C43AA1" w:rsidRDefault="00A06300" w:rsidP="004043F8">
            <w:pPr>
              <w:pStyle w:val="StyleTextecourant"/>
              <w:rPr>
                <w:rFonts w:ascii="Arial" w:hAnsi="Arial"/>
                <w:b/>
                <w:sz w:val="22"/>
                <w:szCs w:val="22"/>
              </w:rPr>
            </w:pPr>
            <w:r w:rsidRPr="00C43AA1">
              <w:rPr>
                <w:rFonts w:ascii="Arial" w:hAnsi="Arial"/>
                <w:b/>
                <w:sz w:val="22"/>
                <w:szCs w:val="22"/>
              </w:rPr>
              <w:t>Les objectifs</w:t>
            </w:r>
          </w:p>
        </w:tc>
        <w:tc>
          <w:tcPr>
            <w:tcW w:w="4423" w:type="dxa"/>
          </w:tcPr>
          <w:p w:rsidR="00A06300" w:rsidRPr="00C43AA1" w:rsidRDefault="00A06300" w:rsidP="00C43AA1">
            <w:pPr>
              <w:pStyle w:val="StyleTextecourant"/>
              <w:jc w:val="left"/>
              <w:rPr>
                <w:rFonts w:ascii="Arial" w:hAnsi="Arial"/>
                <w:sz w:val="22"/>
                <w:szCs w:val="22"/>
              </w:rPr>
            </w:pPr>
            <w:r w:rsidRPr="00C43AA1">
              <w:rPr>
                <w:rFonts w:ascii="Arial" w:hAnsi="Arial"/>
                <w:sz w:val="22"/>
                <w:szCs w:val="22"/>
              </w:rPr>
              <w:t xml:space="preserve">Il cherche à cerner </w:t>
            </w:r>
            <w:r w:rsidRPr="00C43AA1">
              <w:rPr>
                <w:rFonts w:ascii="Arial" w:hAnsi="Arial"/>
                <w:b/>
                <w:sz w:val="22"/>
                <w:szCs w:val="22"/>
              </w:rPr>
              <w:t xml:space="preserve">les opportunités et les menaces </w:t>
            </w:r>
            <w:r w:rsidRPr="00C43AA1">
              <w:rPr>
                <w:rFonts w:ascii="Arial" w:hAnsi="Arial"/>
                <w:sz w:val="22"/>
                <w:szCs w:val="22"/>
              </w:rPr>
              <w:t>issues de l’environnement de l’entreprise</w:t>
            </w:r>
          </w:p>
        </w:tc>
        <w:tc>
          <w:tcPr>
            <w:tcW w:w="3940" w:type="dxa"/>
          </w:tcPr>
          <w:p w:rsidR="00A06300" w:rsidRPr="00C43AA1" w:rsidRDefault="00A06300" w:rsidP="00C43AA1">
            <w:pPr>
              <w:pStyle w:val="StyleTextecourant"/>
              <w:jc w:val="left"/>
              <w:rPr>
                <w:rFonts w:ascii="Arial" w:hAnsi="Arial"/>
                <w:sz w:val="22"/>
                <w:szCs w:val="22"/>
              </w:rPr>
            </w:pPr>
            <w:r w:rsidRPr="00C43AA1">
              <w:rPr>
                <w:rFonts w:ascii="Arial" w:hAnsi="Arial"/>
                <w:sz w:val="22"/>
                <w:szCs w:val="22"/>
              </w:rPr>
              <w:t xml:space="preserve">Il fait la synthèse </w:t>
            </w:r>
            <w:r w:rsidRPr="00C43AA1">
              <w:rPr>
                <w:rFonts w:ascii="Arial" w:hAnsi="Arial"/>
                <w:b/>
                <w:sz w:val="22"/>
                <w:szCs w:val="22"/>
              </w:rPr>
              <w:t>des forces et faiblesses</w:t>
            </w:r>
            <w:r w:rsidRPr="00C43AA1">
              <w:rPr>
                <w:rFonts w:ascii="Arial" w:hAnsi="Arial"/>
                <w:sz w:val="22"/>
                <w:szCs w:val="22"/>
              </w:rPr>
              <w:t xml:space="preserve"> de l’entreprise</w:t>
            </w:r>
          </w:p>
          <w:p w:rsidR="00A06300" w:rsidRPr="00C43AA1" w:rsidRDefault="00A06300" w:rsidP="00C43AA1">
            <w:pPr>
              <w:pStyle w:val="StyleTextecourant"/>
              <w:jc w:val="left"/>
              <w:rPr>
                <w:rFonts w:ascii="Arial" w:hAnsi="Arial"/>
                <w:sz w:val="22"/>
                <w:szCs w:val="22"/>
              </w:rPr>
            </w:pPr>
          </w:p>
        </w:tc>
      </w:tr>
      <w:tr w:rsidR="00A06300" w:rsidRPr="00E74A45" w:rsidTr="00C43AA1">
        <w:trPr>
          <w:jc w:val="center"/>
        </w:trPr>
        <w:tc>
          <w:tcPr>
            <w:tcW w:w="1639" w:type="dxa"/>
          </w:tcPr>
          <w:p w:rsidR="00A06300" w:rsidRPr="00C43AA1" w:rsidRDefault="00A06300" w:rsidP="004043F8">
            <w:pPr>
              <w:pStyle w:val="StyleTextecourant"/>
              <w:rPr>
                <w:rFonts w:ascii="Arial" w:hAnsi="Arial"/>
                <w:b/>
                <w:sz w:val="22"/>
                <w:szCs w:val="22"/>
              </w:rPr>
            </w:pPr>
            <w:r w:rsidRPr="00C43AA1">
              <w:rPr>
                <w:rFonts w:ascii="Arial" w:hAnsi="Arial"/>
                <w:b/>
                <w:sz w:val="22"/>
                <w:szCs w:val="22"/>
              </w:rPr>
              <w:t>Les outils du décideur</w:t>
            </w:r>
          </w:p>
        </w:tc>
        <w:tc>
          <w:tcPr>
            <w:tcW w:w="4423" w:type="dxa"/>
          </w:tcPr>
          <w:p w:rsidR="00A06300" w:rsidRPr="00C43AA1" w:rsidRDefault="00C11B40" w:rsidP="00C43AA1">
            <w:pPr>
              <w:pStyle w:val="StyleTextecourant"/>
              <w:jc w:val="left"/>
              <w:rPr>
                <w:rFonts w:ascii="Arial" w:hAnsi="Arial"/>
                <w:sz w:val="22"/>
                <w:szCs w:val="22"/>
              </w:rPr>
            </w:pPr>
            <w:r w:rsidRPr="00C43AA1">
              <w:rPr>
                <w:rFonts w:ascii="Arial" w:hAnsi="Arial"/>
                <w:sz w:val="22"/>
                <w:szCs w:val="22"/>
              </w:rPr>
              <w:t>-</w:t>
            </w:r>
            <w:r w:rsidR="00A06300" w:rsidRPr="00C43AA1">
              <w:rPr>
                <w:rFonts w:ascii="Arial" w:hAnsi="Arial"/>
                <w:sz w:val="22"/>
                <w:szCs w:val="22"/>
              </w:rPr>
              <w:t xml:space="preserve">Au niveau </w:t>
            </w:r>
            <w:r w:rsidRPr="00C43AA1">
              <w:rPr>
                <w:rFonts w:ascii="Arial" w:hAnsi="Arial"/>
                <w:sz w:val="22"/>
                <w:szCs w:val="22"/>
              </w:rPr>
              <w:t>de l’environnement global</w:t>
            </w:r>
            <w:r w:rsidR="00A06300" w:rsidRPr="00C43AA1">
              <w:rPr>
                <w:rFonts w:ascii="Arial" w:hAnsi="Arial"/>
                <w:sz w:val="22"/>
                <w:szCs w:val="22"/>
              </w:rPr>
              <w:t xml:space="preserve">, </w:t>
            </w:r>
            <w:r w:rsidR="00A06300" w:rsidRPr="00C43AA1">
              <w:rPr>
                <w:rFonts w:ascii="Arial" w:hAnsi="Arial"/>
                <w:i/>
                <w:sz w:val="22"/>
                <w:szCs w:val="22"/>
              </w:rPr>
              <w:t>l’outil PESTEL</w:t>
            </w:r>
            <w:r w:rsidR="00A06300" w:rsidRPr="00C43AA1">
              <w:rPr>
                <w:rFonts w:ascii="Arial" w:hAnsi="Arial"/>
                <w:sz w:val="22"/>
                <w:szCs w:val="22"/>
              </w:rPr>
              <w:t xml:space="preserve"> mettra en évidence les facteurs (</w:t>
            </w:r>
            <w:r w:rsidR="00A06300" w:rsidRPr="00C43AA1">
              <w:rPr>
                <w:rFonts w:ascii="Arial" w:hAnsi="Arial"/>
                <w:b/>
                <w:caps/>
                <w:sz w:val="22"/>
                <w:szCs w:val="22"/>
              </w:rPr>
              <w:t>p</w:t>
            </w:r>
            <w:r w:rsidR="00A06300" w:rsidRPr="00C43AA1">
              <w:rPr>
                <w:rFonts w:ascii="Arial" w:hAnsi="Arial"/>
                <w:sz w:val="22"/>
                <w:szCs w:val="22"/>
              </w:rPr>
              <w:t xml:space="preserve">olitique, </w:t>
            </w:r>
            <w:r w:rsidR="00A06300" w:rsidRPr="00C43AA1">
              <w:rPr>
                <w:rFonts w:ascii="Arial" w:hAnsi="Arial"/>
                <w:b/>
                <w:caps/>
                <w:sz w:val="22"/>
                <w:szCs w:val="22"/>
              </w:rPr>
              <w:t>é</w:t>
            </w:r>
            <w:r w:rsidR="00A06300" w:rsidRPr="00C43AA1">
              <w:rPr>
                <w:rFonts w:ascii="Arial" w:hAnsi="Arial"/>
                <w:sz w:val="22"/>
                <w:szCs w:val="22"/>
              </w:rPr>
              <w:t xml:space="preserve">conomique, </w:t>
            </w:r>
            <w:r w:rsidR="00A06300" w:rsidRPr="00C43AA1">
              <w:rPr>
                <w:rFonts w:ascii="Arial" w:hAnsi="Arial"/>
                <w:b/>
                <w:caps/>
                <w:sz w:val="22"/>
                <w:szCs w:val="22"/>
              </w:rPr>
              <w:t>s</w:t>
            </w:r>
            <w:r w:rsidR="00A06300" w:rsidRPr="00C43AA1">
              <w:rPr>
                <w:rFonts w:ascii="Arial" w:hAnsi="Arial"/>
                <w:sz w:val="22"/>
                <w:szCs w:val="22"/>
              </w:rPr>
              <w:t xml:space="preserve">ociologique, </w:t>
            </w:r>
            <w:r w:rsidR="00A06300" w:rsidRPr="00C43AA1">
              <w:rPr>
                <w:rFonts w:ascii="Arial" w:hAnsi="Arial"/>
                <w:b/>
                <w:caps/>
                <w:sz w:val="22"/>
                <w:szCs w:val="22"/>
              </w:rPr>
              <w:t>t</w:t>
            </w:r>
            <w:r w:rsidR="00A06300" w:rsidRPr="00C43AA1">
              <w:rPr>
                <w:rFonts w:ascii="Arial" w:hAnsi="Arial"/>
                <w:sz w:val="22"/>
                <w:szCs w:val="22"/>
              </w:rPr>
              <w:t xml:space="preserve">echnologique, </w:t>
            </w:r>
            <w:r w:rsidR="00A06300" w:rsidRPr="00C43AA1">
              <w:rPr>
                <w:rFonts w:ascii="Arial" w:hAnsi="Arial"/>
                <w:b/>
                <w:caps/>
                <w:sz w:val="22"/>
                <w:szCs w:val="22"/>
              </w:rPr>
              <w:t>é</w:t>
            </w:r>
            <w:r w:rsidR="00A06300" w:rsidRPr="00C43AA1">
              <w:rPr>
                <w:rFonts w:ascii="Arial" w:hAnsi="Arial"/>
                <w:sz w:val="22"/>
                <w:szCs w:val="22"/>
              </w:rPr>
              <w:t xml:space="preserve">cologique, </w:t>
            </w:r>
            <w:r w:rsidR="00A06300" w:rsidRPr="00C43AA1">
              <w:rPr>
                <w:rFonts w:ascii="Arial" w:hAnsi="Arial"/>
                <w:b/>
                <w:caps/>
                <w:sz w:val="22"/>
                <w:szCs w:val="22"/>
              </w:rPr>
              <w:t>l</w:t>
            </w:r>
            <w:r w:rsidR="00A06300" w:rsidRPr="00C43AA1">
              <w:rPr>
                <w:rFonts w:ascii="Arial" w:hAnsi="Arial"/>
                <w:sz w:val="22"/>
                <w:szCs w:val="22"/>
              </w:rPr>
              <w:t>égal) qui peuvent influencer les choix stratégiques de l’entreprise.</w:t>
            </w:r>
          </w:p>
          <w:p w:rsidR="005C0575" w:rsidRPr="00C43AA1" w:rsidRDefault="00C11B40" w:rsidP="00C43AA1">
            <w:pPr>
              <w:pStyle w:val="StyleTextecourant"/>
              <w:jc w:val="left"/>
              <w:rPr>
                <w:rFonts w:ascii="Arial" w:hAnsi="Arial"/>
                <w:sz w:val="22"/>
                <w:szCs w:val="22"/>
              </w:rPr>
            </w:pPr>
            <w:r w:rsidRPr="00C43AA1">
              <w:rPr>
                <w:rFonts w:ascii="Arial" w:hAnsi="Arial"/>
                <w:sz w:val="22"/>
                <w:szCs w:val="22"/>
              </w:rPr>
              <w:t>-Au niveau d’un domaine d’activité (</w:t>
            </w:r>
            <w:r w:rsidR="00E74A45" w:rsidRPr="00E74A45">
              <w:rPr>
                <w:rFonts w:ascii="Arial" w:hAnsi="Arial"/>
                <w:sz w:val="22"/>
                <w:szCs w:val="22"/>
              </w:rPr>
              <w:t>Cf.</w:t>
            </w:r>
            <w:r w:rsidRPr="00C43AA1">
              <w:rPr>
                <w:rFonts w:ascii="Arial" w:hAnsi="Arial"/>
                <w:sz w:val="22"/>
                <w:szCs w:val="22"/>
              </w:rPr>
              <w:t xml:space="preserve"> ressource</w:t>
            </w:r>
            <w:r w:rsidR="00640C75" w:rsidRPr="00C43AA1">
              <w:rPr>
                <w:rFonts w:ascii="Arial" w:hAnsi="Arial"/>
                <w:sz w:val="22"/>
                <w:szCs w:val="22"/>
              </w:rPr>
              <w:t> </w:t>
            </w:r>
            <w:r w:rsidR="00785CF1" w:rsidRPr="00C43AA1">
              <w:rPr>
                <w:rFonts w:ascii="Arial" w:hAnsi="Arial"/>
                <w:sz w:val="22"/>
                <w:szCs w:val="22"/>
              </w:rPr>
              <w:t>7</w:t>
            </w:r>
            <w:r w:rsidRPr="00C43AA1">
              <w:rPr>
                <w:rFonts w:ascii="Arial" w:hAnsi="Arial"/>
                <w:sz w:val="22"/>
                <w:szCs w:val="22"/>
              </w:rPr>
              <w:t xml:space="preserve">), le </w:t>
            </w:r>
            <w:r w:rsidRPr="00C43AA1">
              <w:rPr>
                <w:rFonts w:ascii="Arial" w:hAnsi="Arial"/>
                <w:i/>
                <w:sz w:val="22"/>
                <w:szCs w:val="22"/>
              </w:rPr>
              <w:t>modèle des cinq forces + une de M</w:t>
            </w:r>
            <w:r w:rsidR="005C0575" w:rsidRPr="00C43AA1">
              <w:rPr>
                <w:rFonts w:ascii="Arial" w:hAnsi="Arial"/>
                <w:i/>
                <w:sz w:val="22"/>
                <w:szCs w:val="22"/>
              </w:rPr>
              <w:t>ichael</w:t>
            </w:r>
            <w:r w:rsidRPr="00C43AA1">
              <w:rPr>
                <w:rFonts w:ascii="Arial" w:hAnsi="Arial"/>
                <w:i/>
                <w:sz w:val="22"/>
                <w:szCs w:val="22"/>
              </w:rPr>
              <w:t xml:space="preserve"> Porter</w:t>
            </w:r>
            <w:r w:rsidRPr="00C43AA1">
              <w:rPr>
                <w:rFonts w:ascii="Arial" w:hAnsi="Arial"/>
                <w:sz w:val="22"/>
                <w:szCs w:val="22"/>
              </w:rPr>
              <w:t xml:space="preserve"> permet d’étudier </w:t>
            </w:r>
            <w:proofErr w:type="gramStart"/>
            <w:r w:rsidRPr="00C43AA1">
              <w:rPr>
                <w:rFonts w:ascii="Arial" w:hAnsi="Arial"/>
                <w:sz w:val="22"/>
                <w:szCs w:val="22"/>
              </w:rPr>
              <w:t>les  rapports</w:t>
            </w:r>
            <w:proofErr w:type="gramEnd"/>
            <w:r w:rsidRPr="00C43AA1">
              <w:rPr>
                <w:rFonts w:ascii="Arial" w:hAnsi="Arial"/>
                <w:sz w:val="22"/>
                <w:szCs w:val="22"/>
              </w:rPr>
              <w:t xml:space="preserve"> entre l’entreprise, ses concurrents et ses marchés et de montrer l’attractivité d</w:t>
            </w:r>
            <w:r w:rsidR="001068F9" w:rsidRPr="00C43AA1">
              <w:rPr>
                <w:rFonts w:ascii="Arial" w:hAnsi="Arial"/>
                <w:sz w:val="22"/>
                <w:szCs w:val="22"/>
              </w:rPr>
              <w:t>’un</w:t>
            </w:r>
            <w:r w:rsidRPr="00C43AA1">
              <w:rPr>
                <w:rFonts w:ascii="Arial" w:hAnsi="Arial"/>
                <w:sz w:val="22"/>
                <w:szCs w:val="22"/>
              </w:rPr>
              <w:t xml:space="preserve"> domaine d’activité.</w:t>
            </w:r>
          </w:p>
          <w:p w:rsidR="00C11B40" w:rsidRPr="00C43AA1" w:rsidRDefault="00913FC0" w:rsidP="00C43AA1">
            <w:pPr>
              <w:pStyle w:val="StyleTextecourant"/>
              <w:jc w:val="left"/>
              <w:rPr>
                <w:rFonts w:ascii="Arial" w:hAnsi="Arial"/>
                <w:sz w:val="22"/>
                <w:szCs w:val="22"/>
              </w:rPr>
            </w:pPr>
            <w:r w:rsidRPr="00C43AA1">
              <w:rPr>
                <w:rFonts w:ascii="Arial" w:hAnsi="Arial"/>
                <w:sz w:val="22"/>
                <w:szCs w:val="22"/>
              </w:rPr>
              <w:t xml:space="preserve">Ces forces peuvent </w:t>
            </w:r>
            <w:r w:rsidR="001068F9" w:rsidRPr="00C43AA1">
              <w:rPr>
                <w:rFonts w:ascii="Arial" w:hAnsi="Arial"/>
                <w:sz w:val="22"/>
                <w:szCs w:val="22"/>
              </w:rPr>
              <w:t xml:space="preserve">également </w:t>
            </w:r>
            <w:r w:rsidRPr="00C43AA1">
              <w:rPr>
                <w:rFonts w:ascii="Arial" w:hAnsi="Arial"/>
                <w:sz w:val="22"/>
                <w:szCs w:val="22"/>
              </w:rPr>
              <w:t>constituer des opportunités ou des menaces pour l’entreprise.</w:t>
            </w:r>
          </w:p>
        </w:tc>
        <w:tc>
          <w:tcPr>
            <w:tcW w:w="3940" w:type="dxa"/>
          </w:tcPr>
          <w:p w:rsidR="00A06300" w:rsidRPr="00C43AA1" w:rsidRDefault="00C11B40" w:rsidP="00C43AA1">
            <w:pPr>
              <w:pStyle w:val="StyleTextecourant"/>
              <w:numPr>
                <w:ilvl w:val="0"/>
                <w:numId w:val="8"/>
              </w:numPr>
              <w:ind w:left="234" w:hanging="234"/>
              <w:jc w:val="left"/>
              <w:rPr>
                <w:rFonts w:ascii="Arial" w:hAnsi="Arial"/>
                <w:sz w:val="22"/>
                <w:szCs w:val="22"/>
              </w:rPr>
            </w:pPr>
            <w:r w:rsidRPr="00C43AA1">
              <w:rPr>
                <w:rFonts w:ascii="Arial" w:hAnsi="Arial"/>
                <w:sz w:val="22"/>
                <w:szCs w:val="22"/>
              </w:rPr>
              <w:t xml:space="preserve">l’analyse des </w:t>
            </w:r>
            <w:r w:rsidRPr="00C43AA1">
              <w:rPr>
                <w:rFonts w:ascii="Arial" w:hAnsi="Arial"/>
                <w:i/>
                <w:sz w:val="22"/>
                <w:szCs w:val="22"/>
              </w:rPr>
              <w:t>ressources tangibles</w:t>
            </w:r>
            <w:r w:rsidRPr="00C43AA1">
              <w:rPr>
                <w:rFonts w:ascii="Arial" w:hAnsi="Arial"/>
                <w:sz w:val="22"/>
                <w:szCs w:val="22"/>
              </w:rPr>
              <w:t xml:space="preserve"> et </w:t>
            </w:r>
            <w:r w:rsidRPr="00C43AA1">
              <w:rPr>
                <w:rFonts w:ascii="Arial" w:hAnsi="Arial"/>
                <w:i/>
                <w:sz w:val="22"/>
                <w:szCs w:val="22"/>
              </w:rPr>
              <w:t>intangibles</w:t>
            </w:r>
            <w:r w:rsidRPr="00C43AA1">
              <w:rPr>
                <w:rFonts w:ascii="Arial" w:hAnsi="Arial"/>
                <w:sz w:val="22"/>
                <w:szCs w:val="22"/>
              </w:rPr>
              <w:t xml:space="preserve"> </w:t>
            </w:r>
            <w:r w:rsidR="005C0575" w:rsidRPr="00C43AA1">
              <w:rPr>
                <w:rFonts w:ascii="Arial" w:hAnsi="Arial"/>
                <w:sz w:val="22"/>
                <w:szCs w:val="22"/>
              </w:rPr>
              <w:t xml:space="preserve">(Edith Penrose) </w:t>
            </w:r>
            <w:r w:rsidRPr="00C43AA1">
              <w:rPr>
                <w:rFonts w:ascii="Arial" w:hAnsi="Arial"/>
                <w:sz w:val="22"/>
                <w:szCs w:val="22"/>
              </w:rPr>
              <w:t>ainsi que celle des compétences permettra de mettre en évidence les forces et faiblesses de l’entreprise.</w:t>
            </w:r>
          </w:p>
          <w:p w:rsidR="00C11B40" w:rsidRPr="00C43AA1" w:rsidRDefault="00C11B40" w:rsidP="00C43AA1">
            <w:pPr>
              <w:pStyle w:val="StyleTextecourant"/>
              <w:numPr>
                <w:ilvl w:val="0"/>
                <w:numId w:val="8"/>
              </w:numPr>
              <w:ind w:left="234" w:hanging="234"/>
              <w:jc w:val="left"/>
              <w:rPr>
                <w:rFonts w:ascii="Arial" w:hAnsi="Arial"/>
                <w:sz w:val="22"/>
                <w:szCs w:val="22"/>
              </w:rPr>
            </w:pPr>
            <w:r w:rsidRPr="00C43AA1">
              <w:rPr>
                <w:rFonts w:ascii="Arial" w:hAnsi="Arial"/>
                <w:sz w:val="22"/>
                <w:szCs w:val="22"/>
              </w:rPr>
              <w:t xml:space="preserve">certaines compétences peuvent être source d’avantage concurrentiel. Ce sont des </w:t>
            </w:r>
            <w:r w:rsidRPr="00C43AA1">
              <w:rPr>
                <w:rFonts w:ascii="Arial" w:hAnsi="Arial"/>
                <w:i/>
                <w:sz w:val="22"/>
                <w:szCs w:val="22"/>
              </w:rPr>
              <w:t>compétences distinctives</w:t>
            </w:r>
            <w:r w:rsidR="005C0575" w:rsidRPr="00C43AA1">
              <w:rPr>
                <w:rFonts w:ascii="Arial" w:hAnsi="Arial"/>
                <w:i/>
                <w:sz w:val="22"/>
                <w:szCs w:val="22"/>
              </w:rPr>
              <w:t xml:space="preserve"> ou fondamentales </w:t>
            </w:r>
            <w:r w:rsidR="005C0575" w:rsidRPr="00C43AA1">
              <w:rPr>
                <w:rFonts w:ascii="Arial" w:hAnsi="Arial"/>
                <w:sz w:val="22"/>
                <w:szCs w:val="22"/>
              </w:rPr>
              <w:t>(Hamel et Prahalad)</w:t>
            </w:r>
            <w:r w:rsidRPr="00C43AA1">
              <w:rPr>
                <w:rFonts w:ascii="Arial" w:hAnsi="Arial"/>
                <w:sz w:val="22"/>
                <w:szCs w:val="22"/>
              </w:rPr>
              <w:t xml:space="preserve">, forces de l’entreprise. </w:t>
            </w:r>
            <w:r w:rsidR="00785CF1" w:rsidRPr="00C43AA1">
              <w:rPr>
                <w:rFonts w:ascii="Arial" w:hAnsi="Arial"/>
                <w:sz w:val="22"/>
                <w:szCs w:val="22"/>
              </w:rPr>
              <w:t>(</w:t>
            </w:r>
            <w:r w:rsidR="00E74A45" w:rsidRPr="00E74A45">
              <w:rPr>
                <w:rFonts w:ascii="Arial" w:hAnsi="Arial"/>
                <w:sz w:val="22"/>
                <w:szCs w:val="22"/>
              </w:rPr>
              <w:t>Cf.</w:t>
            </w:r>
            <w:r w:rsidR="00785CF1" w:rsidRPr="00C43AA1">
              <w:rPr>
                <w:rFonts w:ascii="Arial" w:hAnsi="Arial"/>
                <w:sz w:val="22"/>
                <w:szCs w:val="22"/>
              </w:rPr>
              <w:t xml:space="preserve"> R</w:t>
            </w:r>
            <w:r w:rsidRPr="00C43AA1">
              <w:rPr>
                <w:rFonts w:ascii="Arial" w:hAnsi="Arial"/>
                <w:sz w:val="22"/>
                <w:szCs w:val="22"/>
              </w:rPr>
              <w:t>essource</w:t>
            </w:r>
            <w:r w:rsidR="00785CF1" w:rsidRPr="00C43AA1">
              <w:rPr>
                <w:rFonts w:ascii="Arial" w:hAnsi="Arial"/>
                <w:sz w:val="22"/>
                <w:szCs w:val="22"/>
              </w:rPr>
              <w:t>s</w:t>
            </w:r>
            <w:r w:rsidRPr="00C43AA1">
              <w:rPr>
                <w:rFonts w:ascii="Arial" w:hAnsi="Arial"/>
                <w:sz w:val="22"/>
                <w:szCs w:val="22"/>
              </w:rPr>
              <w:t xml:space="preserve"> </w:t>
            </w:r>
            <w:r w:rsidR="00785CF1" w:rsidRPr="00C43AA1">
              <w:rPr>
                <w:rFonts w:ascii="Arial" w:hAnsi="Arial"/>
                <w:sz w:val="22"/>
                <w:szCs w:val="22"/>
              </w:rPr>
              <w:t>4-5</w:t>
            </w:r>
            <w:r w:rsidRPr="00C43AA1">
              <w:rPr>
                <w:rFonts w:ascii="Arial" w:hAnsi="Arial"/>
                <w:sz w:val="22"/>
                <w:szCs w:val="22"/>
              </w:rPr>
              <w:t>).</w:t>
            </w:r>
          </w:p>
        </w:tc>
      </w:tr>
    </w:tbl>
    <w:p w:rsidR="00C43AA1" w:rsidRDefault="00C43AA1" w:rsidP="004767DD">
      <w:pPr>
        <w:spacing w:line="240" w:lineRule="auto"/>
        <w:contextualSpacing/>
        <w:jc w:val="both"/>
        <w:rPr>
          <w:rFonts w:ascii="Arial" w:hAnsi="Arial" w:cs="Arial"/>
          <w:bCs/>
        </w:rPr>
      </w:pPr>
    </w:p>
    <w:p w:rsidR="004767DD" w:rsidRPr="00C43AA1" w:rsidRDefault="004767DD" w:rsidP="004767DD">
      <w:pPr>
        <w:spacing w:line="240" w:lineRule="auto"/>
        <w:contextualSpacing/>
        <w:jc w:val="both"/>
        <w:rPr>
          <w:rFonts w:ascii="Arial" w:hAnsi="Arial" w:cs="Arial"/>
        </w:rPr>
      </w:pPr>
      <w:r w:rsidRPr="00C43AA1">
        <w:rPr>
          <w:rFonts w:ascii="Arial" w:hAnsi="Arial" w:cs="Arial"/>
          <w:bCs/>
        </w:rPr>
        <w:t>Une veille stratégique s’impose alors pour anticiper les tendances et permettre à l’entreprise une définition (ou une redéfinition) de ses choix stratégiques</w:t>
      </w:r>
      <w:r w:rsidRPr="00C43AA1">
        <w:rPr>
          <w:rFonts w:ascii="Arial" w:hAnsi="Arial" w:cs="Arial"/>
        </w:rPr>
        <w:t xml:space="preserve"> </w:t>
      </w:r>
    </w:p>
    <w:p w:rsidR="004767DD" w:rsidRPr="00C43AA1" w:rsidRDefault="00C11B40" w:rsidP="004767DD">
      <w:pPr>
        <w:spacing w:line="240" w:lineRule="auto"/>
        <w:contextualSpacing/>
        <w:jc w:val="both"/>
        <w:rPr>
          <w:rFonts w:ascii="Arial" w:hAnsi="Arial" w:cs="Arial"/>
        </w:rPr>
      </w:pPr>
      <w:r w:rsidRPr="00C43AA1">
        <w:rPr>
          <w:rFonts w:ascii="Arial" w:hAnsi="Arial" w:cs="Arial"/>
        </w:rPr>
        <w:t>Une synthèse du diagnostic stratégique permettra aux dirigeants de réfléchir aux différents choix stratégiques possibles en fonction</w:t>
      </w:r>
      <w:r w:rsidR="001068F9" w:rsidRPr="00C43AA1">
        <w:rPr>
          <w:rFonts w:ascii="Arial" w:hAnsi="Arial" w:cs="Arial"/>
        </w:rPr>
        <w:t xml:space="preserve"> d’une part, </w:t>
      </w:r>
      <w:r w:rsidRPr="00C43AA1">
        <w:rPr>
          <w:rFonts w:ascii="Arial" w:hAnsi="Arial" w:cs="Arial"/>
        </w:rPr>
        <w:t xml:space="preserve"> des opportunités ou menaces détectées</w:t>
      </w:r>
      <w:r w:rsidR="004767DD" w:rsidRPr="00C43AA1">
        <w:rPr>
          <w:rFonts w:ascii="Arial" w:hAnsi="Arial" w:cs="Arial"/>
        </w:rPr>
        <w:t>, et</w:t>
      </w:r>
      <w:r w:rsidR="001068F9" w:rsidRPr="00C43AA1">
        <w:rPr>
          <w:rFonts w:ascii="Arial" w:hAnsi="Arial" w:cs="Arial"/>
        </w:rPr>
        <w:t xml:space="preserve"> d’autre part, </w:t>
      </w:r>
      <w:r w:rsidR="004767DD" w:rsidRPr="00C43AA1">
        <w:rPr>
          <w:rFonts w:ascii="Arial" w:hAnsi="Arial" w:cs="Arial"/>
        </w:rPr>
        <w:t xml:space="preserve"> des ressources et compétences de l’entreprise.</w:t>
      </w:r>
    </w:p>
    <w:p w:rsidR="005C0575" w:rsidRPr="00C43AA1" w:rsidRDefault="001068F9" w:rsidP="004767DD">
      <w:pPr>
        <w:spacing w:after="0" w:line="240" w:lineRule="auto"/>
        <w:contextualSpacing/>
        <w:jc w:val="both"/>
        <w:rPr>
          <w:rFonts w:ascii="Arial" w:eastAsia="Times New Roman" w:hAnsi="Arial" w:cs="Arial"/>
          <w:lang w:eastAsia="fr-FR"/>
        </w:rPr>
      </w:pPr>
      <w:r w:rsidRPr="00C43AA1">
        <w:rPr>
          <w:rFonts w:ascii="Arial" w:eastAsia="Times New Roman" w:hAnsi="Arial" w:cs="Arial"/>
          <w:lang w:eastAsia="fr-FR"/>
        </w:rPr>
        <w:t>Cette synthèse peut prendre la forme d’une</w:t>
      </w:r>
      <w:r w:rsidRPr="00C43AA1">
        <w:rPr>
          <w:rFonts w:ascii="Arial" w:eastAsia="Times New Roman" w:hAnsi="Arial" w:cs="Arial"/>
          <w:b/>
          <w:lang w:eastAsia="fr-FR"/>
        </w:rPr>
        <w:t xml:space="preserve"> </w:t>
      </w:r>
      <w:r w:rsidR="004767DD" w:rsidRPr="00C43AA1">
        <w:rPr>
          <w:rFonts w:ascii="Arial" w:eastAsia="Times New Roman" w:hAnsi="Arial" w:cs="Arial"/>
          <w:bCs/>
          <w:lang w:eastAsia="fr-FR"/>
        </w:rPr>
        <w:t>matrice SWOT</w:t>
      </w:r>
      <w:r w:rsidRPr="00C43AA1">
        <w:rPr>
          <w:rFonts w:ascii="Arial" w:eastAsia="Times New Roman" w:hAnsi="Arial" w:cs="Arial"/>
          <w:bCs/>
          <w:lang w:eastAsia="fr-FR"/>
        </w:rPr>
        <w:t xml:space="preserve"> </w:t>
      </w:r>
      <w:r w:rsidRPr="00C43AA1">
        <w:rPr>
          <w:rFonts w:ascii="Arial" w:eastAsia="Times New Roman" w:hAnsi="Arial" w:cs="Arial"/>
          <w:lang w:eastAsia="fr-FR"/>
        </w:rPr>
        <w:t>(</w:t>
      </w:r>
      <w:r w:rsidR="004767DD" w:rsidRPr="00C43AA1">
        <w:rPr>
          <w:rFonts w:ascii="Arial" w:eastAsia="Times New Roman" w:hAnsi="Arial" w:cs="Arial"/>
          <w:lang w:eastAsia="fr-FR"/>
        </w:rPr>
        <w:t xml:space="preserve">de l'anglais </w:t>
      </w:r>
      <w:r w:rsidR="004767DD" w:rsidRPr="00C43AA1">
        <w:rPr>
          <w:rFonts w:ascii="Arial" w:eastAsia="Times New Roman" w:hAnsi="Arial" w:cs="Arial"/>
          <w:i/>
          <w:iCs/>
          <w:lang w:eastAsia="fr-FR"/>
        </w:rPr>
        <w:t>Strengths</w:t>
      </w:r>
      <w:r w:rsidR="004767DD" w:rsidRPr="00C43AA1">
        <w:rPr>
          <w:rFonts w:ascii="Arial" w:eastAsia="Times New Roman" w:hAnsi="Arial" w:cs="Arial"/>
          <w:lang w:eastAsia="fr-FR"/>
        </w:rPr>
        <w:t xml:space="preserve"> (forces), </w:t>
      </w:r>
      <w:r w:rsidR="004767DD" w:rsidRPr="00C43AA1">
        <w:rPr>
          <w:rFonts w:ascii="Arial" w:eastAsia="Times New Roman" w:hAnsi="Arial" w:cs="Arial"/>
          <w:i/>
          <w:iCs/>
          <w:lang w:eastAsia="fr-FR"/>
        </w:rPr>
        <w:t>Weaknesses</w:t>
      </w:r>
      <w:r w:rsidR="004767DD" w:rsidRPr="00C43AA1">
        <w:rPr>
          <w:rFonts w:ascii="Arial" w:eastAsia="Times New Roman" w:hAnsi="Arial" w:cs="Arial"/>
          <w:lang w:eastAsia="fr-FR"/>
        </w:rPr>
        <w:t xml:space="preserve"> (faiblesses), </w:t>
      </w:r>
      <w:r w:rsidR="004767DD" w:rsidRPr="00C43AA1">
        <w:rPr>
          <w:rFonts w:ascii="Arial" w:eastAsia="Times New Roman" w:hAnsi="Arial" w:cs="Arial"/>
          <w:i/>
          <w:iCs/>
          <w:lang w:eastAsia="fr-FR"/>
        </w:rPr>
        <w:t>Opportunities</w:t>
      </w:r>
      <w:r w:rsidR="004767DD" w:rsidRPr="00C43AA1">
        <w:rPr>
          <w:rFonts w:ascii="Arial" w:eastAsia="Times New Roman" w:hAnsi="Arial" w:cs="Arial"/>
          <w:lang w:eastAsia="fr-FR"/>
        </w:rPr>
        <w:t xml:space="preserve"> (opportunités), </w:t>
      </w:r>
      <w:r w:rsidR="004767DD" w:rsidRPr="00C43AA1">
        <w:rPr>
          <w:rFonts w:ascii="Arial" w:eastAsia="Times New Roman" w:hAnsi="Arial" w:cs="Arial"/>
          <w:i/>
          <w:iCs/>
          <w:lang w:eastAsia="fr-FR"/>
        </w:rPr>
        <w:t>Threats</w:t>
      </w:r>
      <w:r w:rsidR="004767DD" w:rsidRPr="00C43AA1">
        <w:rPr>
          <w:rFonts w:ascii="Arial" w:eastAsia="Times New Roman" w:hAnsi="Arial" w:cs="Arial"/>
          <w:lang w:eastAsia="fr-FR"/>
        </w:rPr>
        <w:t xml:space="preserve"> (menaces)</w:t>
      </w:r>
      <w:r w:rsidRPr="00C43AA1">
        <w:rPr>
          <w:rFonts w:ascii="Arial" w:eastAsia="Times New Roman" w:hAnsi="Arial" w:cs="Arial"/>
          <w:lang w:eastAsia="fr-FR"/>
        </w:rPr>
        <w:t>)</w:t>
      </w:r>
      <w:r w:rsidR="005C0575" w:rsidRPr="00C43AA1">
        <w:rPr>
          <w:rFonts w:ascii="Arial" w:eastAsia="Times New Roman" w:hAnsi="Arial" w:cs="Arial"/>
          <w:lang w:eastAsia="fr-FR"/>
        </w:rPr>
        <w:t xml:space="preserve"> ou FFOM en français.</w:t>
      </w:r>
    </w:p>
    <w:p w:rsidR="004767DD" w:rsidRPr="00C43AA1" w:rsidRDefault="004767DD" w:rsidP="004767DD">
      <w:pPr>
        <w:spacing w:after="0" w:line="240" w:lineRule="auto"/>
        <w:contextualSpacing/>
        <w:jc w:val="both"/>
        <w:rPr>
          <w:rFonts w:ascii="Arial" w:eastAsia="Times New Roman" w:hAnsi="Arial" w:cs="Arial"/>
          <w:lang w:eastAsia="fr-FR"/>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1803"/>
        <w:gridCol w:w="1725"/>
      </w:tblGrid>
      <w:tr w:rsidR="004767DD" w:rsidRPr="00E74A45" w:rsidTr="00A01DDD">
        <w:trPr>
          <w:trHeight w:val="747"/>
        </w:trPr>
        <w:tc>
          <w:tcPr>
            <w:tcW w:w="2208" w:type="dxa"/>
          </w:tcPr>
          <w:p w:rsidR="004767DD" w:rsidRPr="00C43AA1" w:rsidRDefault="004767DD" w:rsidP="00A01DDD">
            <w:pPr>
              <w:spacing w:after="0" w:line="240" w:lineRule="auto"/>
              <w:jc w:val="center"/>
              <w:rPr>
                <w:rFonts w:ascii="Arial" w:eastAsia="Times New Roman" w:hAnsi="Arial" w:cs="Arial"/>
                <w:lang w:eastAsia="fr-FR"/>
              </w:rPr>
            </w:pPr>
          </w:p>
        </w:tc>
        <w:tc>
          <w:tcPr>
            <w:tcW w:w="1803" w:type="dxa"/>
            <w:vAlign w:val="center"/>
          </w:tcPr>
          <w:p w:rsidR="004767DD" w:rsidRPr="00C43AA1" w:rsidRDefault="004767DD" w:rsidP="00A01DDD">
            <w:pPr>
              <w:spacing w:after="0" w:line="240" w:lineRule="auto"/>
              <w:jc w:val="center"/>
              <w:rPr>
                <w:rFonts w:ascii="Arial" w:eastAsia="Times New Roman" w:hAnsi="Arial" w:cs="Arial"/>
                <w:b/>
                <w:lang w:eastAsia="fr-FR"/>
              </w:rPr>
            </w:pPr>
            <w:r w:rsidRPr="00C43AA1">
              <w:rPr>
                <w:rFonts w:ascii="Arial" w:eastAsia="Times New Roman" w:hAnsi="Arial" w:cs="Arial"/>
                <w:b/>
                <w:lang w:eastAsia="fr-FR"/>
              </w:rPr>
              <w:t>Les plus (+)</w:t>
            </w:r>
          </w:p>
        </w:tc>
        <w:tc>
          <w:tcPr>
            <w:tcW w:w="1725" w:type="dxa"/>
            <w:vAlign w:val="center"/>
          </w:tcPr>
          <w:p w:rsidR="004767DD" w:rsidRPr="00C43AA1" w:rsidRDefault="004767DD" w:rsidP="00A01DDD">
            <w:pPr>
              <w:spacing w:after="0" w:line="240" w:lineRule="auto"/>
              <w:jc w:val="center"/>
              <w:rPr>
                <w:rFonts w:ascii="Arial" w:eastAsia="Times New Roman" w:hAnsi="Arial" w:cs="Arial"/>
                <w:b/>
                <w:lang w:eastAsia="fr-FR"/>
              </w:rPr>
            </w:pPr>
            <w:r w:rsidRPr="00C43AA1">
              <w:rPr>
                <w:rFonts w:ascii="Arial" w:eastAsia="Times New Roman" w:hAnsi="Arial" w:cs="Arial"/>
                <w:b/>
                <w:lang w:eastAsia="fr-FR"/>
              </w:rPr>
              <w:t>Les moins(-)</w:t>
            </w:r>
          </w:p>
        </w:tc>
      </w:tr>
      <w:tr w:rsidR="004767DD" w:rsidRPr="00E74A45" w:rsidTr="00A01DDD">
        <w:trPr>
          <w:trHeight w:val="364"/>
        </w:trPr>
        <w:tc>
          <w:tcPr>
            <w:tcW w:w="2208" w:type="dxa"/>
            <w:vAlign w:val="center"/>
          </w:tcPr>
          <w:p w:rsidR="004767DD" w:rsidRPr="00C43AA1" w:rsidRDefault="004767DD" w:rsidP="00A01DDD">
            <w:pPr>
              <w:spacing w:after="0" w:line="240" w:lineRule="auto"/>
              <w:jc w:val="center"/>
              <w:rPr>
                <w:rFonts w:ascii="Arial" w:eastAsia="Times New Roman" w:hAnsi="Arial" w:cs="Arial"/>
                <w:b/>
                <w:lang w:eastAsia="fr-FR"/>
              </w:rPr>
            </w:pPr>
            <w:r w:rsidRPr="00C43AA1">
              <w:rPr>
                <w:rFonts w:ascii="Arial" w:eastAsia="Times New Roman" w:hAnsi="Arial" w:cs="Arial"/>
                <w:b/>
                <w:lang w:eastAsia="fr-FR"/>
              </w:rPr>
              <w:t>Diagnostic externe</w:t>
            </w:r>
          </w:p>
        </w:tc>
        <w:tc>
          <w:tcPr>
            <w:tcW w:w="1803" w:type="dxa"/>
            <w:vAlign w:val="center"/>
          </w:tcPr>
          <w:p w:rsidR="004767DD" w:rsidRPr="00C43AA1" w:rsidRDefault="004767DD" w:rsidP="00A01DDD">
            <w:pPr>
              <w:spacing w:after="0" w:line="240" w:lineRule="auto"/>
              <w:jc w:val="center"/>
              <w:rPr>
                <w:rFonts w:ascii="Arial" w:eastAsia="Times New Roman" w:hAnsi="Arial" w:cs="Arial"/>
                <w:lang w:eastAsia="fr-FR"/>
              </w:rPr>
            </w:pPr>
            <w:r w:rsidRPr="00C43AA1">
              <w:rPr>
                <w:rFonts w:ascii="Arial" w:eastAsia="Times New Roman" w:hAnsi="Arial" w:cs="Arial"/>
                <w:b/>
                <w:lang w:eastAsia="fr-FR"/>
              </w:rPr>
              <w:t>O</w:t>
            </w:r>
            <w:r w:rsidRPr="00C43AA1">
              <w:rPr>
                <w:rFonts w:ascii="Arial" w:eastAsia="Times New Roman" w:hAnsi="Arial" w:cs="Arial"/>
                <w:lang w:eastAsia="fr-FR"/>
              </w:rPr>
              <w:t>pportunités</w:t>
            </w:r>
          </w:p>
        </w:tc>
        <w:tc>
          <w:tcPr>
            <w:tcW w:w="1725" w:type="dxa"/>
            <w:vAlign w:val="center"/>
          </w:tcPr>
          <w:p w:rsidR="004767DD" w:rsidRPr="00C43AA1" w:rsidRDefault="004767DD" w:rsidP="00A01DDD">
            <w:pPr>
              <w:spacing w:after="0" w:line="240" w:lineRule="auto"/>
              <w:jc w:val="center"/>
              <w:rPr>
                <w:rFonts w:ascii="Arial" w:eastAsia="Times New Roman" w:hAnsi="Arial" w:cs="Arial"/>
                <w:lang w:eastAsia="fr-FR"/>
              </w:rPr>
            </w:pPr>
            <w:r w:rsidRPr="00C43AA1">
              <w:rPr>
                <w:rFonts w:ascii="Arial" w:eastAsia="Times New Roman" w:hAnsi="Arial" w:cs="Arial"/>
                <w:b/>
                <w:lang w:eastAsia="fr-FR"/>
              </w:rPr>
              <w:t>M</w:t>
            </w:r>
            <w:r w:rsidRPr="00C43AA1">
              <w:rPr>
                <w:rFonts w:ascii="Arial" w:eastAsia="Times New Roman" w:hAnsi="Arial" w:cs="Arial"/>
                <w:lang w:eastAsia="fr-FR"/>
              </w:rPr>
              <w:t>enaces</w:t>
            </w:r>
          </w:p>
        </w:tc>
      </w:tr>
      <w:tr w:rsidR="001068F9" w:rsidRPr="00E74A45" w:rsidTr="00AA0FE8">
        <w:trPr>
          <w:trHeight w:val="364"/>
        </w:trPr>
        <w:tc>
          <w:tcPr>
            <w:tcW w:w="2208" w:type="dxa"/>
            <w:vAlign w:val="center"/>
          </w:tcPr>
          <w:p w:rsidR="001068F9" w:rsidRPr="00C43AA1" w:rsidRDefault="001068F9" w:rsidP="00AA0FE8">
            <w:pPr>
              <w:spacing w:after="0" w:line="240" w:lineRule="auto"/>
              <w:jc w:val="center"/>
              <w:rPr>
                <w:rFonts w:ascii="Arial" w:eastAsia="Times New Roman" w:hAnsi="Arial" w:cs="Arial"/>
                <w:b/>
                <w:lang w:eastAsia="fr-FR"/>
              </w:rPr>
            </w:pPr>
            <w:r w:rsidRPr="00C43AA1">
              <w:rPr>
                <w:rFonts w:ascii="Arial" w:eastAsia="Times New Roman" w:hAnsi="Arial" w:cs="Arial"/>
                <w:b/>
                <w:lang w:eastAsia="fr-FR"/>
              </w:rPr>
              <w:t>Diagnostic interne</w:t>
            </w:r>
          </w:p>
        </w:tc>
        <w:tc>
          <w:tcPr>
            <w:tcW w:w="1803" w:type="dxa"/>
            <w:vAlign w:val="center"/>
          </w:tcPr>
          <w:p w:rsidR="001068F9" w:rsidRPr="00C43AA1" w:rsidRDefault="001068F9" w:rsidP="00AA0FE8">
            <w:pPr>
              <w:spacing w:after="0" w:line="240" w:lineRule="auto"/>
              <w:jc w:val="center"/>
              <w:rPr>
                <w:rFonts w:ascii="Arial" w:eastAsia="Times New Roman" w:hAnsi="Arial" w:cs="Arial"/>
                <w:lang w:eastAsia="fr-FR"/>
              </w:rPr>
            </w:pPr>
            <w:r w:rsidRPr="00C43AA1">
              <w:rPr>
                <w:rFonts w:ascii="Arial" w:eastAsia="Times New Roman" w:hAnsi="Arial" w:cs="Arial"/>
                <w:b/>
                <w:lang w:eastAsia="fr-FR"/>
              </w:rPr>
              <w:t>F</w:t>
            </w:r>
            <w:r w:rsidRPr="00C43AA1">
              <w:rPr>
                <w:rFonts w:ascii="Arial" w:eastAsia="Times New Roman" w:hAnsi="Arial" w:cs="Arial"/>
                <w:lang w:eastAsia="fr-FR"/>
              </w:rPr>
              <w:t>orces</w:t>
            </w:r>
          </w:p>
        </w:tc>
        <w:tc>
          <w:tcPr>
            <w:tcW w:w="1725" w:type="dxa"/>
            <w:vAlign w:val="center"/>
          </w:tcPr>
          <w:p w:rsidR="001068F9" w:rsidRPr="00C43AA1" w:rsidRDefault="001068F9" w:rsidP="00AA0FE8">
            <w:pPr>
              <w:spacing w:after="0" w:line="240" w:lineRule="auto"/>
              <w:jc w:val="center"/>
              <w:rPr>
                <w:rFonts w:ascii="Arial" w:eastAsia="Times New Roman" w:hAnsi="Arial" w:cs="Arial"/>
                <w:lang w:eastAsia="fr-FR"/>
              </w:rPr>
            </w:pPr>
            <w:r w:rsidRPr="00C43AA1">
              <w:rPr>
                <w:rFonts w:ascii="Arial" w:eastAsia="Times New Roman" w:hAnsi="Arial" w:cs="Arial"/>
                <w:b/>
                <w:lang w:eastAsia="fr-FR"/>
              </w:rPr>
              <w:t>F</w:t>
            </w:r>
            <w:r w:rsidRPr="00C43AA1">
              <w:rPr>
                <w:rFonts w:ascii="Arial" w:eastAsia="Times New Roman" w:hAnsi="Arial" w:cs="Arial"/>
                <w:lang w:eastAsia="fr-FR"/>
              </w:rPr>
              <w:t>aiblesses</w:t>
            </w:r>
          </w:p>
        </w:tc>
      </w:tr>
    </w:tbl>
    <w:p w:rsidR="005C0575" w:rsidRPr="00C43AA1" w:rsidRDefault="005C0575" w:rsidP="001068F9">
      <w:pPr>
        <w:spacing w:line="240" w:lineRule="auto"/>
        <w:contextualSpacing/>
        <w:rPr>
          <w:rFonts w:ascii="Arial" w:hAnsi="Arial" w:cs="Arial"/>
          <w:b/>
          <w:color w:val="1F497D" w:themeColor="text2"/>
        </w:rPr>
      </w:pPr>
    </w:p>
    <w:p w:rsidR="005C0575" w:rsidRPr="00C43AA1" w:rsidRDefault="005C0575">
      <w:pPr>
        <w:rPr>
          <w:rFonts w:ascii="Arial" w:hAnsi="Arial" w:cs="Arial"/>
          <w:b/>
          <w:color w:val="1F497D" w:themeColor="text2"/>
        </w:rPr>
      </w:pPr>
      <w:r w:rsidRPr="00C43AA1">
        <w:rPr>
          <w:rFonts w:ascii="Arial" w:hAnsi="Arial" w:cs="Arial"/>
          <w:b/>
          <w:color w:val="1F497D" w:themeColor="text2"/>
        </w:rPr>
        <w:br w:type="page"/>
      </w:r>
    </w:p>
    <w:p w:rsidR="001068F9" w:rsidRPr="00C43AA1" w:rsidRDefault="00D66D8C" w:rsidP="001068F9">
      <w:pPr>
        <w:spacing w:line="240" w:lineRule="auto"/>
        <w:contextualSpacing/>
        <w:rPr>
          <w:rFonts w:ascii="Arial" w:eastAsia="Times New Roman" w:hAnsi="Arial" w:cs="Arial"/>
          <w:b/>
          <w:color w:val="1F497D" w:themeColor="text2"/>
          <w:sz w:val="24"/>
          <w:szCs w:val="24"/>
          <w:lang w:eastAsia="fr-FR"/>
        </w:rPr>
      </w:pPr>
      <w:r w:rsidRPr="00C43AA1">
        <w:rPr>
          <w:rFonts w:ascii="Arial" w:hAnsi="Arial" w:cs="Arial"/>
          <w:b/>
          <w:color w:val="1F497D" w:themeColor="text2"/>
          <w:sz w:val="24"/>
          <w:szCs w:val="24"/>
        </w:rPr>
        <w:lastRenderedPageBreak/>
        <w:t xml:space="preserve">Ressource 2 : </w:t>
      </w:r>
      <w:r w:rsidR="00153627" w:rsidRPr="00C43AA1">
        <w:rPr>
          <w:rFonts w:ascii="Arial" w:hAnsi="Arial" w:cs="Arial"/>
          <w:b/>
          <w:color w:val="1F497D" w:themeColor="text2"/>
          <w:sz w:val="24"/>
          <w:szCs w:val="24"/>
        </w:rPr>
        <w:t xml:space="preserve">Le modèle des 5 forces de </w:t>
      </w:r>
      <w:r w:rsidR="005C0575" w:rsidRPr="00C43AA1">
        <w:rPr>
          <w:rFonts w:ascii="Arial" w:eastAsia="Times New Roman" w:hAnsi="Arial" w:cs="Arial"/>
          <w:b/>
          <w:color w:val="1F497D" w:themeColor="text2"/>
          <w:sz w:val="24"/>
          <w:szCs w:val="24"/>
          <w:lang w:eastAsia="fr-FR"/>
        </w:rPr>
        <w:t xml:space="preserve">Michael </w:t>
      </w:r>
      <w:r w:rsidR="001068F9" w:rsidRPr="00C43AA1">
        <w:rPr>
          <w:rFonts w:ascii="Arial" w:eastAsia="Times New Roman" w:hAnsi="Arial" w:cs="Arial"/>
          <w:b/>
          <w:color w:val="1F497D" w:themeColor="text2"/>
          <w:sz w:val="24"/>
          <w:szCs w:val="24"/>
          <w:lang w:eastAsia="fr-FR"/>
        </w:rPr>
        <w:t xml:space="preserve">PORTER </w:t>
      </w:r>
    </w:p>
    <w:p w:rsidR="001068F9" w:rsidRPr="00C43AA1" w:rsidRDefault="001068F9" w:rsidP="001068F9">
      <w:pPr>
        <w:spacing w:line="240" w:lineRule="auto"/>
        <w:contextualSpacing/>
        <w:rPr>
          <w:rFonts w:ascii="Arial" w:eastAsia="Times New Roman" w:hAnsi="Arial" w:cs="Arial"/>
          <w:lang w:eastAsia="fr-FR"/>
        </w:rPr>
      </w:pPr>
    </w:p>
    <w:p w:rsidR="00153627" w:rsidRPr="00C43AA1" w:rsidRDefault="005C0575" w:rsidP="0006484A">
      <w:pPr>
        <w:spacing w:line="240" w:lineRule="auto"/>
        <w:contextualSpacing/>
        <w:jc w:val="both"/>
        <w:rPr>
          <w:rFonts w:ascii="Arial" w:eastAsia="Times New Roman" w:hAnsi="Arial" w:cs="Arial"/>
          <w:lang w:eastAsia="fr-FR"/>
        </w:rPr>
      </w:pPr>
      <w:r w:rsidRPr="00C43AA1">
        <w:rPr>
          <w:rFonts w:ascii="Arial" w:eastAsia="Times New Roman" w:hAnsi="Arial" w:cs="Arial"/>
          <w:lang w:eastAsia="fr-FR"/>
        </w:rPr>
        <w:t xml:space="preserve">Michael </w:t>
      </w:r>
      <w:r w:rsidR="00153627" w:rsidRPr="00C43AA1">
        <w:rPr>
          <w:rFonts w:ascii="Arial" w:eastAsia="Times New Roman" w:hAnsi="Arial" w:cs="Arial"/>
          <w:lang w:eastAsia="fr-FR"/>
        </w:rPr>
        <w:t xml:space="preserve">PORTER </w:t>
      </w:r>
      <w:r w:rsidRPr="00C43AA1">
        <w:rPr>
          <w:rFonts w:ascii="Arial" w:eastAsia="Times New Roman" w:hAnsi="Arial" w:cs="Arial"/>
          <w:lang w:eastAsia="fr-FR"/>
        </w:rPr>
        <w:t xml:space="preserve">(professeur de stratégie d'entreprise à l'Université Harvard </w:t>
      </w:r>
      <w:r w:rsidR="0053148F" w:rsidRPr="00FE7C13">
        <w:rPr>
          <w:rFonts w:ascii="Arial" w:eastAsia="Times New Roman" w:hAnsi="Arial" w:cs="Arial"/>
          <w:lang w:eastAsia="fr-FR"/>
        </w:rPr>
        <w:t>né en 1947</w:t>
      </w:r>
      <w:r w:rsidR="0053148F">
        <w:rPr>
          <w:rFonts w:ascii="Arial" w:eastAsia="Times New Roman" w:hAnsi="Arial" w:cs="Arial"/>
          <w:lang w:eastAsia="fr-FR"/>
        </w:rPr>
        <w:t>)</w:t>
      </w:r>
      <w:r w:rsidR="0053148F" w:rsidRPr="00FE7C13">
        <w:rPr>
          <w:rFonts w:ascii="Arial" w:eastAsia="Times New Roman" w:hAnsi="Arial" w:cs="Arial"/>
          <w:lang w:eastAsia="fr-FR"/>
        </w:rPr>
        <w:t xml:space="preserve"> </w:t>
      </w:r>
      <w:r w:rsidR="00153627" w:rsidRPr="00C43AA1">
        <w:rPr>
          <w:rFonts w:ascii="Arial" w:eastAsia="Times New Roman" w:hAnsi="Arial" w:cs="Arial"/>
          <w:lang w:eastAsia="fr-FR"/>
        </w:rPr>
        <w:t xml:space="preserve">propose une nouvelle approche de la concurrence : l’entreprise doit intégrer dans son diagnostic stratégique (notamment dans son diagnostic externe) </w:t>
      </w:r>
      <w:r w:rsidR="00153627" w:rsidRPr="00C43AA1">
        <w:rPr>
          <w:rFonts w:ascii="Arial" w:eastAsia="Times New Roman" w:hAnsi="Arial" w:cs="Arial"/>
          <w:b/>
          <w:lang w:eastAsia="fr-FR"/>
        </w:rPr>
        <w:t>cinq forces</w:t>
      </w:r>
      <w:r w:rsidR="00153627" w:rsidRPr="00C43AA1">
        <w:rPr>
          <w:rFonts w:ascii="Arial" w:eastAsia="Times New Roman" w:hAnsi="Arial" w:cs="Arial"/>
          <w:lang w:eastAsia="fr-FR"/>
        </w:rPr>
        <w:t xml:space="preserve"> qui déterminent </w:t>
      </w:r>
      <w:r w:rsidR="00153627" w:rsidRPr="00C43AA1">
        <w:rPr>
          <w:rFonts w:ascii="Arial" w:eastAsia="Times New Roman" w:hAnsi="Arial" w:cs="Arial"/>
          <w:b/>
          <w:lang w:eastAsia="fr-FR"/>
        </w:rPr>
        <w:t>l’intensité de la concurrence</w:t>
      </w:r>
      <w:r w:rsidR="0006484A" w:rsidRPr="00C43AA1">
        <w:rPr>
          <w:rFonts w:ascii="Arial" w:eastAsia="Times New Roman" w:hAnsi="Arial" w:cs="Arial"/>
          <w:lang w:eastAsia="fr-FR"/>
        </w:rPr>
        <w:t xml:space="preserve"> au sein de son secteur d’activité</w:t>
      </w:r>
      <w:r w:rsidR="00153627" w:rsidRPr="00C43AA1">
        <w:rPr>
          <w:rFonts w:ascii="Arial" w:eastAsia="Times New Roman" w:hAnsi="Arial" w:cs="Arial"/>
          <w:lang w:eastAsia="fr-FR"/>
        </w:rPr>
        <w:t>. Plus les forces concurrentielles sont vives, moins le secteur est attractif. Cet outil permet</w:t>
      </w:r>
      <w:r w:rsidR="0006484A" w:rsidRPr="00C43AA1">
        <w:rPr>
          <w:rFonts w:ascii="Arial" w:eastAsia="Times New Roman" w:hAnsi="Arial" w:cs="Arial"/>
          <w:lang w:eastAsia="fr-FR"/>
        </w:rPr>
        <w:t>tra</w:t>
      </w:r>
      <w:r w:rsidR="00153627" w:rsidRPr="00C43AA1">
        <w:rPr>
          <w:rFonts w:ascii="Arial" w:eastAsia="Times New Roman" w:hAnsi="Arial" w:cs="Arial"/>
          <w:lang w:eastAsia="fr-FR"/>
        </w:rPr>
        <w:t xml:space="preserve"> donc de mesurer l’attractivité d’un domaine d’activité. </w:t>
      </w:r>
    </w:p>
    <w:p w:rsidR="00153627" w:rsidRPr="00C43AA1" w:rsidRDefault="00153627" w:rsidP="001068F9">
      <w:pPr>
        <w:spacing w:after="0" w:line="240" w:lineRule="auto"/>
        <w:jc w:val="both"/>
        <w:rPr>
          <w:rFonts w:ascii="Arial" w:eastAsia="Times New Roman" w:hAnsi="Arial" w:cs="Arial"/>
          <w:lang w:eastAsia="fr-FR"/>
        </w:rPr>
      </w:pPr>
    </w:p>
    <w:p w:rsidR="00153627" w:rsidRPr="00C43AA1" w:rsidRDefault="00153627" w:rsidP="00153627">
      <w:pPr>
        <w:spacing w:after="0" w:line="240" w:lineRule="auto"/>
        <w:jc w:val="both"/>
        <w:rPr>
          <w:rFonts w:ascii="Arial" w:eastAsia="Times New Roman" w:hAnsi="Arial" w:cs="Arial"/>
          <w:lang w:eastAsia="fr-FR"/>
        </w:rPr>
      </w:pPr>
      <w:r w:rsidRPr="00C43AA1">
        <w:rPr>
          <w:rFonts w:ascii="Arial" w:eastAsia="Times New Roman" w:hAnsi="Arial" w:cs="Arial"/>
          <w:noProof/>
          <w:lang w:eastAsia="fr-FR"/>
        </w:rPr>
        <mc:AlternateContent>
          <mc:Choice Requires="wpc">
            <w:drawing>
              <wp:inline distT="0" distB="0" distL="0" distR="0" wp14:anchorId="334ECDFC" wp14:editId="71411170">
                <wp:extent cx="5466866" cy="1965129"/>
                <wp:effectExtent l="0" t="0" r="0" b="0"/>
                <wp:docPr id="42" name="Zone de dessin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Text Box 4"/>
                        <wps:cNvSpPr txBox="1">
                          <a:spLocks noChangeArrowheads="1"/>
                        </wps:cNvSpPr>
                        <wps:spPr bwMode="auto">
                          <a:xfrm>
                            <a:off x="4000325" y="685659"/>
                            <a:ext cx="1143205" cy="686016"/>
                          </a:xfrm>
                          <a:prstGeom prst="rect">
                            <a:avLst/>
                          </a:prstGeom>
                          <a:solidFill>
                            <a:srgbClr val="FFFFFF"/>
                          </a:solidFill>
                          <a:ln w="19050">
                            <a:solidFill>
                              <a:srgbClr val="000000"/>
                            </a:solidFill>
                            <a:miter lim="800000"/>
                            <a:headEnd/>
                            <a:tailEnd/>
                          </a:ln>
                        </wps:spPr>
                        <wps:txbx>
                          <w:txbxContent>
                            <w:p w:rsidR="00153627" w:rsidRPr="00147EFF" w:rsidRDefault="00153627" w:rsidP="00153627">
                              <w:pPr>
                                <w:jc w:val="center"/>
                                <w:rPr>
                                  <w:rFonts w:ascii="Calibri" w:hAnsi="Calibri"/>
                                  <w:sz w:val="20"/>
                                  <w:szCs w:val="20"/>
                                </w:rPr>
                              </w:pPr>
                              <w:r w:rsidRPr="00147EFF">
                                <w:rPr>
                                  <w:rFonts w:ascii="Calibri" w:hAnsi="Calibri"/>
                                  <w:sz w:val="20"/>
                                  <w:szCs w:val="20"/>
                                </w:rPr>
                                <w:t>Pouvoir de négociation des  clients</w:t>
                              </w:r>
                            </w:p>
                          </w:txbxContent>
                        </wps:txbx>
                        <wps:bodyPr rot="0" vert="horz" wrap="square" lIns="41148" tIns="20574" rIns="41148" bIns="20574" anchor="t" anchorCtr="0" upright="1">
                          <a:noAutofit/>
                        </wps:bodyPr>
                      </wps:wsp>
                      <wps:wsp>
                        <wps:cNvPr id="34" name="Text Box 5"/>
                        <wps:cNvSpPr txBox="1">
                          <a:spLocks noChangeArrowheads="1"/>
                        </wps:cNvSpPr>
                        <wps:spPr bwMode="auto">
                          <a:xfrm>
                            <a:off x="2057484" y="685659"/>
                            <a:ext cx="1519988" cy="617450"/>
                          </a:xfrm>
                          <a:prstGeom prst="rect">
                            <a:avLst/>
                          </a:prstGeom>
                          <a:solidFill>
                            <a:srgbClr val="FFFFFF"/>
                          </a:solidFill>
                          <a:ln w="19050">
                            <a:solidFill>
                              <a:srgbClr val="000000"/>
                            </a:solidFill>
                            <a:miter lim="800000"/>
                            <a:headEnd/>
                            <a:tailEnd/>
                          </a:ln>
                        </wps:spPr>
                        <wps:txbx>
                          <w:txbxContent>
                            <w:p w:rsidR="00153627" w:rsidRPr="00147EFF" w:rsidRDefault="00153627" w:rsidP="00153627">
                              <w:pPr>
                                <w:jc w:val="center"/>
                                <w:rPr>
                                  <w:rFonts w:ascii="Calibri" w:hAnsi="Calibri" w:cs="Arial"/>
                                  <w:sz w:val="20"/>
                                  <w:szCs w:val="20"/>
                                </w:rPr>
                              </w:pPr>
                              <w:r w:rsidRPr="00147EFF">
                                <w:rPr>
                                  <w:rFonts w:ascii="Calibri" w:hAnsi="Calibri"/>
                                  <w:sz w:val="20"/>
                                  <w:szCs w:val="20"/>
                                </w:rPr>
                                <w:t xml:space="preserve">Les concurrents du secteur - </w:t>
                              </w:r>
                              <w:r w:rsidRPr="00147EFF">
                                <w:rPr>
                                  <w:rFonts w:ascii="Calibri" w:hAnsi="Calibri" w:cs="Arial"/>
                                  <w:sz w:val="20"/>
                                  <w:szCs w:val="20"/>
                                </w:rPr>
                                <w:t>Rivalité entre les firmes existantes</w:t>
                              </w:r>
                            </w:p>
                          </w:txbxContent>
                        </wps:txbx>
                        <wps:bodyPr rot="0" vert="horz" wrap="square" lIns="41148" tIns="20574" rIns="41148" bIns="20574" anchor="t" anchorCtr="0" upright="1">
                          <a:noAutofit/>
                        </wps:bodyPr>
                      </wps:wsp>
                      <wps:wsp>
                        <wps:cNvPr id="35" name="Text Box 6"/>
                        <wps:cNvSpPr txBox="1">
                          <a:spLocks noChangeArrowheads="1"/>
                        </wps:cNvSpPr>
                        <wps:spPr bwMode="auto">
                          <a:xfrm>
                            <a:off x="1714629" y="0"/>
                            <a:ext cx="2285696" cy="201769"/>
                          </a:xfrm>
                          <a:prstGeom prst="rect">
                            <a:avLst/>
                          </a:prstGeom>
                          <a:solidFill>
                            <a:srgbClr val="FFFFFF"/>
                          </a:solidFill>
                          <a:ln w="19050">
                            <a:solidFill>
                              <a:srgbClr val="000000"/>
                            </a:solidFill>
                            <a:miter lim="800000"/>
                            <a:headEnd/>
                            <a:tailEnd/>
                          </a:ln>
                        </wps:spPr>
                        <wps:txbx>
                          <w:txbxContent>
                            <w:p w:rsidR="00153627" w:rsidRPr="00FD3BE5" w:rsidRDefault="00153627" w:rsidP="00153627">
                              <w:pPr>
                                <w:jc w:val="center"/>
                                <w:rPr>
                                  <w:sz w:val="20"/>
                                  <w:szCs w:val="20"/>
                                </w:rPr>
                              </w:pPr>
                              <w:r w:rsidRPr="00147EFF">
                                <w:rPr>
                                  <w:rFonts w:ascii="Calibri" w:hAnsi="Calibri"/>
                                  <w:sz w:val="20"/>
                                  <w:szCs w:val="20"/>
                                </w:rPr>
                                <w:t xml:space="preserve">Menace de nouveaux </w:t>
                              </w:r>
                              <w:r w:rsidRPr="00FD3BE5">
                                <w:rPr>
                                  <w:sz w:val="20"/>
                                  <w:szCs w:val="20"/>
                                </w:rPr>
                                <w:t>entrants potentiels</w:t>
                              </w:r>
                            </w:p>
                            <w:p w:rsidR="00153627" w:rsidRDefault="00153627" w:rsidP="00153627">
                              <w:pPr>
                                <w:jc w:val="center"/>
                                <w:rPr>
                                  <w:rFonts w:ascii="Comic Sans MS" w:hAnsi="Comic Sans MS"/>
                                  <w:sz w:val="14"/>
                                  <w:szCs w:val="14"/>
                                </w:rPr>
                              </w:pPr>
                            </w:p>
                          </w:txbxContent>
                        </wps:txbx>
                        <wps:bodyPr rot="0" vert="horz" wrap="square" lIns="41148" tIns="20574" rIns="41148" bIns="20574" anchor="t" anchorCtr="0" upright="1">
                          <a:noAutofit/>
                        </wps:bodyPr>
                      </wps:wsp>
                      <wps:wsp>
                        <wps:cNvPr id="36" name="Line 7"/>
                        <wps:cNvCnPr/>
                        <wps:spPr bwMode="auto">
                          <a:xfrm>
                            <a:off x="1714629" y="1028846"/>
                            <a:ext cx="308569" cy="357"/>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8"/>
                        <wps:cNvCnPr/>
                        <wps:spPr bwMode="auto">
                          <a:xfrm>
                            <a:off x="3657471" y="1028488"/>
                            <a:ext cx="308569" cy="357"/>
                          </a:xfrm>
                          <a:prstGeom prst="line">
                            <a:avLst/>
                          </a:prstGeom>
                          <a:noFill/>
                          <a:ln w="571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8" name="Line 9"/>
                        <wps:cNvCnPr/>
                        <wps:spPr bwMode="auto">
                          <a:xfrm flipV="1">
                            <a:off x="2857477" y="1371675"/>
                            <a:ext cx="357" cy="308547"/>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0"/>
                        <wps:cNvCnPr/>
                        <wps:spPr bwMode="auto">
                          <a:xfrm flipV="1">
                            <a:off x="2857477" y="342829"/>
                            <a:ext cx="357" cy="308547"/>
                          </a:xfrm>
                          <a:prstGeom prst="line">
                            <a:avLst/>
                          </a:prstGeom>
                          <a:noFill/>
                          <a:ln w="571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0" name="Text Box 11"/>
                        <wps:cNvSpPr txBox="1">
                          <a:spLocks noChangeArrowheads="1"/>
                        </wps:cNvSpPr>
                        <wps:spPr bwMode="auto">
                          <a:xfrm>
                            <a:off x="0" y="685659"/>
                            <a:ext cx="1600344" cy="571740"/>
                          </a:xfrm>
                          <a:prstGeom prst="rect">
                            <a:avLst/>
                          </a:prstGeom>
                          <a:solidFill>
                            <a:srgbClr val="FFFFFF"/>
                          </a:solidFill>
                          <a:ln w="19050">
                            <a:solidFill>
                              <a:srgbClr val="000000"/>
                            </a:solidFill>
                            <a:miter lim="800000"/>
                            <a:headEnd/>
                            <a:tailEnd/>
                          </a:ln>
                        </wps:spPr>
                        <wps:txbx>
                          <w:txbxContent>
                            <w:p w:rsidR="00153627" w:rsidRPr="00147EFF" w:rsidRDefault="00153627" w:rsidP="00153627">
                              <w:pPr>
                                <w:jc w:val="center"/>
                                <w:rPr>
                                  <w:rFonts w:ascii="Calibri" w:hAnsi="Calibri"/>
                                  <w:sz w:val="20"/>
                                  <w:szCs w:val="20"/>
                                </w:rPr>
                              </w:pPr>
                              <w:r w:rsidRPr="00147EFF">
                                <w:rPr>
                                  <w:rFonts w:ascii="Calibri" w:hAnsi="Calibri"/>
                                  <w:sz w:val="20"/>
                                  <w:szCs w:val="20"/>
                                </w:rPr>
                                <w:t>Pouvoir de négociation des fournisseurs</w:t>
                              </w:r>
                            </w:p>
                          </w:txbxContent>
                        </wps:txbx>
                        <wps:bodyPr rot="0" vert="horz" wrap="square" lIns="91440" tIns="45720" rIns="91440" bIns="45720" anchor="t" anchorCtr="0" upright="1">
                          <a:noAutofit/>
                        </wps:bodyPr>
                      </wps:wsp>
                      <wps:wsp>
                        <wps:cNvPr id="41" name="Text Box 12"/>
                        <wps:cNvSpPr txBox="1">
                          <a:spLocks noChangeArrowheads="1"/>
                        </wps:cNvSpPr>
                        <wps:spPr bwMode="auto">
                          <a:xfrm>
                            <a:off x="1600344" y="1714504"/>
                            <a:ext cx="2514623" cy="214626"/>
                          </a:xfrm>
                          <a:prstGeom prst="rect">
                            <a:avLst/>
                          </a:prstGeom>
                          <a:solidFill>
                            <a:srgbClr val="FFFFFF"/>
                          </a:solidFill>
                          <a:ln w="19050">
                            <a:solidFill>
                              <a:srgbClr val="000000"/>
                            </a:solidFill>
                            <a:miter lim="800000"/>
                            <a:headEnd/>
                            <a:tailEnd/>
                          </a:ln>
                        </wps:spPr>
                        <wps:txbx>
                          <w:txbxContent>
                            <w:p w:rsidR="00153627" w:rsidRPr="00147EFF" w:rsidRDefault="00153627" w:rsidP="00153627">
                              <w:pPr>
                                <w:jc w:val="center"/>
                                <w:rPr>
                                  <w:sz w:val="20"/>
                                  <w:szCs w:val="20"/>
                                </w:rPr>
                              </w:pPr>
                              <w:r w:rsidRPr="00147EFF">
                                <w:rPr>
                                  <w:sz w:val="20"/>
                                  <w:szCs w:val="20"/>
                                </w:rPr>
                                <w:t>Menace de produits de substitution</w:t>
                              </w:r>
                            </w:p>
                            <w:p w:rsidR="00153627" w:rsidRDefault="00153627" w:rsidP="00153627">
                              <w:pPr>
                                <w:jc w:val="center"/>
                                <w:rPr>
                                  <w:rFonts w:ascii="Comic Sans MS" w:hAnsi="Comic Sans MS"/>
                                  <w:sz w:val="14"/>
                                  <w:szCs w:val="14"/>
                                </w:rPr>
                              </w:pPr>
                            </w:p>
                          </w:txbxContent>
                        </wps:txbx>
                        <wps:bodyPr rot="0" vert="horz" wrap="square" lIns="41148" tIns="20574" rIns="41148" bIns="20574" anchor="t" anchorCtr="0" upright="1">
                          <a:noAutofit/>
                        </wps:bodyPr>
                      </wps:wsp>
                    </wpc:wpc>
                  </a:graphicData>
                </a:graphic>
              </wp:inline>
            </w:drawing>
          </mc:Choice>
          <mc:Fallback>
            <w:pict>
              <v:group w14:anchorId="334ECDFC" id="Zone de dessin 42" o:spid="_x0000_s1026" editas="canvas" style="width:430.45pt;height:154.75pt;mso-position-horizontal-relative:char;mso-position-vertical-relative:line" coordsize="54667,19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667;height:1964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0003;top:6856;width:11432;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" strokeweight="1.5pt">
                  <v:textbox inset="3.24pt,1.62pt,3.24pt,1.62pt">
                    <w:txbxContent>
                      <w:p w:rsidR="00153627" w:rsidRPr="00147EFF" w:rsidRDefault="00153627" w:rsidP="00153627">
                        <w:pPr>
                          <w:jc w:val="center"/>
                          <w:rPr>
                            <w:rFonts w:ascii="Calibri" w:hAnsi="Calibri"/>
                            <w:sz w:val="20"/>
                            <w:szCs w:val="20"/>
                          </w:rPr>
                        </w:pPr>
                        <w:r w:rsidRPr="00147EFF">
                          <w:rPr>
                            <w:rFonts w:ascii="Calibri" w:hAnsi="Calibri"/>
                            <w:sz w:val="20"/>
                            <w:szCs w:val="20"/>
                          </w:rPr>
                          <w:t>Pouvoir de négociation des  clients</w:t>
                        </w:r>
                      </w:p>
                    </w:txbxContent>
                  </v:textbox>
                </v:shape>
                <v:shape id="Text Box 5" o:spid="_x0000_s1029" type="#_x0000_t202" style="position:absolute;left:20574;top:6856;width:15200;height:6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" strokeweight="1.5pt">
                  <v:textbox inset="3.24pt,1.62pt,3.24pt,1.62pt">
                    <w:txbxContent>
                      <w:p w:rsidR="00153627" w:rsidRPr="00147EFF" w:rsidRDefault="00153627" w:rsidP="00153627">
                        <w:pPr>
                          <w:jc w:val="center"/>
                          <w:rPr>
                            <w:rFonts w:ascii="Calibri" w:hAnsi="Calibri" w:cs="Arial"/>
                            <w:sz w:val="20"/>
                            <w:szCs w:val="20"/>
                          </w:rPr>
                        </w:pPr>
                        <w:r w:rsidRPr="00147EFF">
                          <w:rPr>
                            <w:rFonts w:ascii="Calibri" w:hAnsi="Calibri"/>
                            <w:sz w:val="20"/>
                            <w:szCs w:val="20"/>
                          </w:rPr>
                          <w:t xml:space="preserve">Les concurrents du secteur - </w:t>
                        </w:r>
                        <w:r w:rsidRPr="00147EFF">
                          <w:rPr>
                            <w:rFonts w:ascii="Calibri" w:hAnsi="Calibri" w:cs="Arial"/>
                            <w:sz w:val="20"/>
                            <w:szCs w:val="20"/>
                          </w:rPr>
                          <w:t>Rivalité entre les firmes existantes</w:t>
                        </w:r>
                      </w:p>
                    </w:txbxContent>
                  </v:textbox>
                </v:shape>
                <v:shape id="Text Box 6" o:spid="_x0000_s1030" type="#_x0000_t202" style="position:absolute;left:17146;width:22857;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" strokeweight="1.5pt">
                  <v:textbox inset="3.24pt,1.62pt,3.24pt,1.62pt">
                    <w:txbxContent>
                      <w:p w:rsidR="00153627" w:rsidRPr="00FD3BE5" w:rsidRDefault="00153627" w:rsidP="00153627">
                        <w:pPr>
                          <w:jc w:val="center"/>
                          <w:rPr>
                            <w:sz w:val="20"/>
                            <w:szCs w:val="20"/>
                          </w:rPr>
                        </w:pPr>
                        <w:r w:rsidRPr="00147EFF">
                          <w:rPr>
                            <w:rFonts w:ascii="Calibri" w:hAnsi="Calibri"/>
                            <w:sz w:val="20"/>
                            <w:szCs w:val="20"/>
                          </w:rPr>
                          <w:t xml:space="preserve">Menace de nouveaux </w:t>
                        </w:r>
                        <w:r w:rsidRPr="00FD3BE5">
                          <w:rPr>
                            <w:sz w:val="20"/>
                            <w:szCs w:val="20"/>
                          </w:rPr>
                          <w:t>entrants potentiels</w:t>
                        </w:r>
                      </w:p>
                      <w:p w:rsidR="00153627" w:rsidRDefault="00153627" w:rsidP="00153627">
                        <w:pPr>
                          <w:jc w:val="center"/>
                          <w:rPr>
                            <w:rFonts w:ascii="Comic Sans MS" w:hAnsi="Comic Sans MS"/>
                            <w:sz w:val="14"/>
                            <w:szCs w:val="14"/>
                          </w:rPr>
                        </w:pPr>
                      </w:p>
                    </w:txbxContent>
                  </v:textbox>
                </v:shape>
                <v:line id="Line 7" o:spid="_x0000_s1031" style="position:absolute;visibility:visible;mso-wrap-style:square" from="17146,10288" to="20231,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" strokeweight="4.5pt">
                  <v:stroke endarrow="block"/>
                </v:line>
                <v:line id="Line 8" o:spid="_x0000_s1032" style="position:absolute;visibility:visible;mso-wrap-style:square" from="36574,10284" to="39660,1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" strokeweight="4.5pt">
                  <v:stroke startarrow="block"/>
                </v:line>
                <v:line id="Line 9" o:spid="_x0000_s1033" style="position:absolute;flip:y;visibility:visible;mso-wrap-style:square" from="28574,13716" to="28578,16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" strokeweight="4.5pt">
                  <v:stroke endarrow="block"/>
                </v:line>
                <v:line id="Line 10" o:spid="_x0000_s1034" style="position:absolute;flip:y;visibility:visible;mso-wrap-style:square" from="28574,3428" to="28578,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" strokeweight="4.5pt">
                  <v:stroke startarrow="block"/>
                </v:line>
                <v:shape id="Text Box 11" o:spid="_x0000_s1035" type="#_x0000_t202" style="position:absolute;top:6856;width:16003;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" strokeweight="1.5pt">
                  <v:textbox>
                    <w:txbxContent>
                      <w:p w:rsidR="00153627" w:rsidRPr="00147EFF" w:rsidRDefault="00153627" w:rsidP="00153627">
                        <w:pPr>
                          <w:jc w:val="center"/>
                          <w:rPr>
                            <w:rFonts w:ascii="Calibri" w:hAnsi="Calibri"/>
                            <w:sz w:val="20"/>
                            <w:szCs w:val="20"/>
                          </w:rPr>
                        </w:pPr>
                        <w:r w:rsidRPr="00147EFF">
                          <w:rPr>
                            <w:rFonts w:ascii="Calibri" w:hAnsi="Calibri"/>
                            <w:sz w:val="20"/>
                            <w:szCs w:val="20"/>
                          </w:rPr>
                          <w:t>Pouvoir de négociation des fournisseurs</w:t>
                        </w:r>
                      </w:p>
                    </w:txbxContent>
                  </v:textbox>
                </v:shape>
                <v:shape id="Text Box 12" o:spid="_x0000_s1036" type="#_x0000_t202" style="position:absolute;left:16003;top:17145;width:25146;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" strokeweight="1.5pt">
                  <v:textbox inset="3.24pt,1.62pt,3.24pt,1.62pt">
                    <w:txbxContent>
                      <w:p w:rsidR="00153627" w:rsidRPr="00147EFF" w:rsidRDefault="00153627" w:rsidP="00153627">
                        <w:pPr>
                          <w:jc w:val="center"/>
                          <w:rPr>
                            <w:sz w:val="20"/>
                            <w:szCs w:val="20"/>
                          </w:rPr>
                        </w:pPr>
                        <w:r w:rsidRPr="00147EFF">
                          <w:rPr>
                            <w:sz w:val="20"/>
                            <w:szCs w:val="20"/>
                          </w:rPr>
                          <w:t>Menace de produits de substitution</w:t>
                        </w:r>
                      </w:p>
                      <w:p w:rsidR="00153627" w:rsidRDefault="00153627" w:rsidP="00153627">
                        <w:pPr>
                          <w:jc w:val="center"/>
                          <w:rPr>
                            <w:rFonts w:ascii="Comic Sans MS" w:hAnsi="Comic Sans MS"/>
                            <w:sz w:val="14"/>
                            <w:szCs w:val="14"/>
                          </w:rPr>
                        </w:pPr>
                      </w:p>
                    </w:txbxContent>
                  </v:textbox>
                </v:shape>
                <w10:anchorlock/>
              </v:group>
            </w:pict>
          </mc:Fallback>
        </mc:AlternateContent>
      </w:r>
    </w:p>
    <w:p w:rsidR="00153627" w:rsidRPr="00C43AA1" w:rsidRDefault="00153627" w:rsidP="00153627">
      <w:pPr>
        <w:spacing w:after="0" w:line="240" w:lineRule="auto"/>
        <w:jc w:val="both"/>
        <w:rPr>
          <w:rFonts w:ascii="Arial" w:eastAsia="Times New Roman" w:hAnsi="Arial" w:cs="Arial"/>
          <w:lang w:eastAsia="fr-FR"/>
        </w:rPr>
      </w:pPr>
    </w:p>
    <w:p w:rsidR="00153627" w:rsidRPr="00C43AA1" w:rsidRDefault="00153627" w:rsidP="00153627">
      <w:pPr>
        <w:spacing w:after="0" w:line="240" w:lineRule="auto"/>
        <w:jc w:val="both"/>
        <w:rPr>
          <w:rFonts w:ascii="Arial" w:eastAsia="Times New Roman" w:hAnsi="Arial" w:cs="Arial"/>
          <w:lang w:eastAsia="fr-FR"/>
        </w:rPr>
      </w:pPr>
      <w:r w:rsidRPr="00C43AA1">
        <w:rPr>
          <w:rFonts w:ascii="Arial" w:eastAsia="Times New Roman" w:hAnsi="Arial" w:cs="Arial"/>
          <w:lang w:eastAsia="fr-FR"/>
        </w:rPr>
        <w:t xml:space="preserve">Le </w:t>
      </w:r>
      <w:r w:rsidRPr="00C43AA1">
        <w:rPr>
          <w:rFonts w:ascii="Arial" w:eastAsia="Times New Roman" w:hAnsi="Arial" w:cs="Arial"/>
          <w:b/>
          <w:lang w:eastAsia="fr-FR"/>
        </w:rPr>
        <w:t>modèle de PORTER</w:t>
      </w:r>
      <w:r w:rsidRPr="00C43AA1">
        <w:rPr>
          <w:rFonts w:ascii="Arial" w:eastAsia="Times New Roman" w:hAnsi="Arial" w:cs="Arial"/>
          <w:lang w:eastAsia="fr-FR"/>
        </w:rPr>
        <w:t xml:space="preserve"> représente schématiquement </w:t>
      </w:r>
      <w:r w:rsidRPr="00C43AA1">
        <w:rPr>
          <w:rFonts w:ascii="Arial" w:eastAsia="Times New Roman" w:hAnsi="Arial" w:cs="Arial"/>
          <w:b/>
          <w:lang w:eastAsia="fr-FR"/>
        </w:rPr>
        <w:t>l’environnement concurrentiel</w:t>
      </w:r>
      <w:r w:rsidRPr="00C43AA1">
        <w:rPr>
          <w:rFonts w:ascii="Arial" w:eastAsia="Times New Roman" w:hAnsi="Arial" w:cs="Arial"/>
          <w:lang w:eastAsia="fr-FR"/>
        </w:rPr>
        <w:t xml:space="preserve"> de l’entreprise : </w:t>
      </w:r>
    </w:p>
    <w:p w:rsidR="005C0575" w:rsidRPr="00C43AA1" w:rsidRDefault="005C0575" w:rsidP="00153627">
      <w:pPr>
        <w:spacing w:after="0" w:line="240" w:lineRule="auto"/>
        <w:jc w:val="both"/>
        <w:rPr>
          <w:rFonts w:ascii="Arial" w:eastAsia="Times New Roman" w:hAnsi="Arial" w:cs="Arial"/>
          <w:lang w:eastAsia="fr-FR"/>
        </w:rPr>
      </w:pPr>
    </w:p>
    <w:p w:rsidR="00153627" w:rsidRPr="00C43AA1" w:rsidRDefault="00153627" w:rsidP="005C0575">
      <w:pPr>
        <w:pStyle w:val="Paragraphedeliste"/>
        <w:numPr>
          <w:ilvl w:val="0"/>
          <w:numId w:val="7"/>
        </w:numPr>
        <w:ind w:left="284" w:hanging="284"/>
        <w:rPr>
          <w:rFonts w:ascii="Arial" w:eastAsia="Times New Roman" w:hAnsi="Arial" w:cs="Arial"/>
          <w:lang w:eastAsia="fr-FR"/>
        </w:rPr>
      </w:pPr>
      <w:r w:rsidRPr="00C43AA1">
        <w:rPr>
          <w:rFonts w:ascii="Arial" w:eastAsia="Times New Roman" w:hAnsi="Arial" w:cs="Arial"/>
          <w:b/>
          <w:lang w:eastAsia="fr-FR"/>
        </w:rPr>
        <w:t>les nouveaux entrants</w:t>
      </w:r>
      <w:r w:rsidRPr="00C43AA1">
        <w:rPr>
          <w:rFonts w:ascii="Arial" w:eastAsia="Times New Roman" w:hAnsi="Arial" w:cs="Arial"/>
          <w:lang w:eastAsia="fr-FR"/>
        </w:rPr>
        <w:t xml:space="preserve"> sont les entreprises qui pourraient bouleverser le jeu concurrentiel si elles </w:t>
      </w:r>
      <w:r w:rsidR="00814B5A" w:rsidRPr="00C43AA1">
        <w:rPr>
          <w:rFonts w:ascii="Arial" w:eastAsia="Times New Roman" w:hAnsi="Arial" w:cs="Arial"/>
          <w:lang w:eastAsia="fr-FR"/>
        </w:rPr>
        <w:t>pénétraient</w:t>
      </w:r>
      <w:r w:rsidRPr="00C43AA1">
        <w:rPr>
          <w:rFonts w:ascii="Arial" w:eastAsia="Times New Roman" w:hAnsi="Arial" w:cs="Arial"/>
          <w:lang w:eastAsia="fr-FR"/>
        </w:rPr>
        <w:t xml:space="preserve"> le marché</w:t>
      </w:r>
      <w:r w:rsidR="005C0575" w:rsidRPr="00C43AA1">
        <w:rPr>
          <w:rFonts w:ascii="Arial" w:eastAsia="Times New Roman" w:hAnsi="Arial" w:cs="Arial"/>
          <w:lang w:eastAsia="fr-FR"/>
        </w:rPr>
        <w:t> ;</w:t>
      </w:r>
    </w:p>
    <w:p w:rsidR="00153627" w:rsidRPr="00C43AA1" w:rsidRDefault="00946328" w:rsidP="005C0575">
      <w:pPr>
        <w:pStyle w:val="Paragraphedeliste"/>
        <w:numPr>
          <w:ilvl w:val="0"/>
          <w:numId w:val="7"/>
        </w:numPr>
        <w:ind w:left="284" w:hanging="284"/>
        <w:rPr>
          <w:rFonts w:ascii="Arial" w:eastAsia="Times New Roman" w:hAnsi="Arial" w:cs="Arial"/>
          <w:lang w:eastAsia="fr-FR"/>
        </w:rPr>
      </w:pPr>
      <w:r w:rsidRPr="00C43AA1">
        <w:rPr>
          <w:rFonts w:ascii="Arial" w:eastAsia="Times New Roman" w:hAnsi="Arial" w:cs="Arial"/>
          <w:b/>
          <w:lang w:eastAsia="fr-FR"/>
        </w:rPr>
        <w:t>le pouvoir de négociation des fournisseurs</w:t>
      </w:r>
      <w:r w:rsidRPr="00C43AA1">
        <w:rPr>
          <w:rFonts w:ascii="Arial" w:eastAsia="Times New Roman" w:hAnsi="Arial" w:cs="Arial"/>
          <w:lang w:eastAsia="fr-FR"/>
        </w:rPr>
        <w:t xml:space="preserve"> dépend de leur nombre (si peu de fournisseurs sont présents sur le marché), de la spécificité de leurs produits et bien sûr du pouvoir de négociation des clients</w:t>
      </w:r>
      <w:r w:rsidR="005C0575" w:rsidRPr="00C43AA1">
        <w:rPr>
          <w:rFonts w:ascii="Arial" w:eastAsia="Times New Roman" w:hAnsi="Arial" w:cs="Arial"/>
          <w:lang w:eastAsia="fr-FR"/>
        </w:rPr>
        <w:t> ;</w:t>
      </w:r>
    </w:p>
    <w:p w:rsidR="00946328" w:rsidRPr="00C43AA1" w:rsidRDefault="00946328" w:rsidP="005C0575">
      <w:pPr>
        <w:pStyle w:val="Paragraphedeliste"/>
        <w:numPr>
          <w:ilvl w:val="0"/>
          <w:numId w:val="7"/>
        </w:numPr>
        <w:ind w:left="284" w:hanging="284"/>
        <w:rPr>
          <w:rFonts w:ascii="Arial" w:eastAsia="Times New Roman" w:hAnsi="Arial" w:cs="Arial"/>
          <w:lang w:eastAsia="fr-FR"/>
        </w:rPr>
      </w:pPr>
      <w:r w:rsidRPr="00C43AA1">
        <w:rPr>
          <w:rFonts w:ascii="Arial" w:eastAsia="Times New Roman" w:hAnsi="Arial" w:cs="Arial"/>
          <w:b/>
          <w:lang w:eastAsia="fr-FR"/>
        </w:rPr>
        <w:t>le pouvoir de négociation des clients</w:t>
      </w:r>
      <w:r w:rsidRPr="00C43AA1">
        <w:rPr>
          <w:rFonts w:ascii="Arial" w:eastAsia="Times New Roman" w:hAnsi="Arial" w:cs="Arial"/>
          <w:lang w:eastAsia="fr-FR"/>
        </w:rPr>
        <w:t xml:space="preserve"> pourra porter sur leur capacité à négocier le prix, les conditions de vente. Il pourra être fort si la taille du client est importante, si le marché est concentré (autour de quelques entreprises clientes), si les coûts de transferts d’un fournisseur à l’autre sont faibles</w:t>
      </w:r>
      <w:r w:rsidR="005C0575" w:rsidRPr="00C43AA1">
        <w:rPr>
          <w:rFonts w:ascii="Arial" w:eastAsia="Times New Roman" w:hAnsi="Arial" w:cs="Arial"/>
          <w:lang w:eastAsia="fr-FR"/>
        </w:rPr>
        <w:t> ;</w:t>
      </w:r>
    </w:p>
    <w:p w:rsidR="00946328" w:rsidRPr="00C43AA1" w:rsidRDefault="00946328" w:rsidP="005C0575">
      <w:pPr>
        <w:pStyle w:val="Paragraphedeliste"/>
        <w:numPr>
          <w:ilvl w:val="0"/>
          <w:numId w:val="7"/>
        </w:numPr>
        <w:ind w:left="284" w:hanging="284"/>
        <w:rPr>
          <w:rFonts w:ascii="Arial" w:eastAsia="Times New Roman" w:hAnsi="Arial" w:cs="Arial"/>
          <w:lang w:eastAsia="fr-FR"/>
        </w:rPr>
      </w:pPr>
      <w:r w:rsidRPr="00C43AA1">
        <w:rPr>
          <w:rFonts w:ascii="Arial" w:eastAsia="Times New Roman" w:hAnsi="Arial" w:cs="Arial"/>
          <w:b/>
          <w:lang w:eastAsia="fr-FR"/>
        </w:rPr>
        <w:t>l</w:t>
      </w:r>
      <w:r w:rsidR="008C0669" w:rsidRPr="00C43AA1">
        <w:rPr>
          <w:rFonts w:ascii="Arial" w:eastAsia="Times New Roman" w:hAnsi="Arial" w:cs="Arial"/>
          <w:b/>
          <w:lang w:eastAsia="fr-FR"/>
        </w:rPr>
        <w:t>a</w:t>
      </w:r>
      <w:r w:rsidRPr="00C43AA1">
        <w:rPr>
          <w:rFonts w:ascii="Arial" w:eastAsia="Times New Roman" w:hAnsi="Arial" w:cs="Arial"/>
          <w:b/>
          <w:lang w:eastAsia="fr-FR"/>
        </w:rPr>
        <w:t xml:space="preserve"> menace de produits de substitution</w:t>
      </w:r>
      <w:r w:rsidRPr="00C43AA1">
        <w:rPr>
          <w:rFonts w:ascii="Arial" w:eastAsia="Times New Roman" w:hAnsi="Arial" w:cs="Arial"/>
          <w:lang w:eastAsia="fr-FR"/>
        </w:rPr>
        <w:t xml:space="preserve"> représente une alternative à l’offre actuelle (ex) un produit différent répondant aux mêmes besoins)</w:t>
      </w:r>
      <w:r w:rsidR="005C0575" w:rsidRPr="00C43AA1">
        <w:rPr>
          <w:rFonts w:ascii="Arial" w:eastAsia="Times New Roman" w:hAnsi="Arial" w:cs="Arial"/>
          <w:lang w:eastAsia="fr-FR"/>
        </w:rPr>
        <w:t> ;</w:t>
      </w:r>
    </w:p>
    <w:p w:rsidR="00946328" w:rsidRPr="00C43AA1" w:rsidRDefault="00946328" w:rsidP="005C0575">
      <w:pPr>
        <w:pStyle w:val="Paragraphedeliste"/>
        <w:numPr>
          <w:ilvl w:val="0"/>
          <w:numId w:val="7"/>
        </w:numPr>
        <w:ind w:left="284" w:hanging="284"/>
        <w:rPr>
          <w:rFonts w:ascii="Arial" w:eastAsia="Times New Roman" w:hAnsi="Arial" w:cs="Arial"/>
          <w:lang w:eastAsia="fr-FR"/>
        </w:rPr>
      </w:pPr>
      <w:r w:rsidRPr="00C43AA1">
        <w:rPr>
          <w:rFonts w:ascii="Arial" w:eastAsia="Times New Roman" w:hAnsi="Arial" w:cs="Arial"/>
          <w:lang w:eastAsia="fr-FR"/>
        </w:rPr>
        <w:t xml:space="preserve">enfin, </w:t>
      </w:r>
      <w:r w:rsidRPr="00C43AA1">
        <w:rPr>
          <w:rFonts w:ascii="Arial" w:eastAsia="Times New Roman" w:hAnsi="Arial" w:cs="Arial"/>
          <w:b/>
          <w:lang w:eastAsia="fr-FR"/>
        </w:rPr>
        <w:t>l’intensité de la concurrence</w:t>
      </w:r>
      <w:r w:rsidRPr="00C43AA1">
        <w:rPr>
          <w:rFonts w:ascii="Arial" w:eastAsia="Times New Roman" w:hAnsi="Arial" w:cs="Arial"/>
          <w:lang w:eastAsia="fr-FR"/>
        </w:rPr>
        <w:t xml:space="preserve"> dépendra du nombre et de la taille des concurrents (marché concentré ou non), du taux de croissance du secteur d’activité (s’il est faible, la concurrence entre les firmes du secteur est très vive car elles se partagent le marché), des barrières à l’entrée</w:t>
      </w:r>
      <w:r w:rsidR="00814B5A" w:rsidRPr="00C43AA1">
        <w:rPr>
          <w:rStyle w:val="Appelnotedebasdep"/>
          <w:rFonts w:ascii="Arial" w:eastAsia="Times New Roman" w:hAnsi="Arial" w:cs="Arial"/>
          <w:lang w:eastAsia="fr-FR"/>
        </w:rPr>
        <w:footnoteReference w:id="1"/>
      </w:r>
      <w:r w:rsidRPr="00C43AA1">
        <w:rPr>
          <w:rFonts w:ascii="Arial" w:eastAsia="Times New Roman" w:hAnsi="Arial" w:cs="Arial"/>
          <w:lang w:eastAsia="fr-FR"/>
        </w:rPr>
        <w:t xml:space="preserve"> (</w:t>
      </w:r>
      <w:r w:rsidR="00814B5A" w:rsidRPr="00C43AA1">
        <w:rPr>
          <w:rFonts w:ascii="Arial" w:eastAsia="Times New Roman" w:hAnsi="Arial" w:cs="Arial"/>
          <w:lang w:eastAsia="fr-FR"/>
        </w:rPr>
        <w:t xml:space="preserve">exemple : </w:t>
      </w:r>
      <w:r w:rsidRPr="00C43AA1">
        <w:rPr>
          <w:rFonts w:ascii="Arial" w:eastAsia="Times New Roman" w:hAnsi="Arial" w:cs="Arial"/>
          <w:lang w:eastAsia="fr-FR"/>
        </w:rPr>
        <w:t xml:space="preserve">technologie à maîtriser pour pénétrer le marché) ou </w:t>
      </w:r>
      <w:r w:rsidR="0006484A" w:rsidRPr="00C43AA1">
        <w:rPr>
          <w:rFonts w:ascii="Arial" w:eastAsia="Times New Roman" w:hAnsi="Arial" w:cs="Arial"/>
          <w:lang w:eastAsia="fr-FR"/>
        </w:rPr>
        <w:t xml:space="preserve">à </w:t>
      </w:r>
      <w:r w:rsidRPr="00C43AA1">
        <w:rPr>
          <w:rFonts w:ascii="Arial" w:eastAsia="Times New Roman" w:hAnsi="Arial" w:cs="Arial"/>
          <w:lang w:eastAsia="fr-FR"/>
        </w:rPr>
        <w:t>la sortie (importance des investissements à réaliser).</w:t>
      </w:r>
    </w:p>
    <w:p w:rsidR="005C0575" w:rsidRPr="00C43AA1" w:rsidRDefault="005C0575" w:rsidP="00814B5A">
      <w:pPr>
        <w:spacing w:line="240" w:lineRule="auto"/>
        <w:contextualSpacing/>
        <w:jc w:val="both"/>
        <w:rPr>
          <w:rFonts w:ascii="Arial" w:eastAsia="Times New Roman" w:hAnsi="Arial" w:cs="Arial"/>
          <w:lang w:eastAsia="fr-FR"/>
        </w:rPr>
      </w:pPr>
    </w:p>
    <w:p w:rsidR="00946328" w:rsidRPr="00C43AA1" w:rsidRDefault="00946328" w:rsidP="00814B5A">
      <w:pPr>
        <w:spacing w:line="240" w:lineRule="auto"/>
        <w:contextualSpacing/>
        <w:jc w:val="both"/>
        <w:rPr>
          <w:rFonts w:ascii="Arial" w:eastAsia="Times New Roman" w:hAnsi="Arial" w:cs="Arial"/>
          <w:lang w:eastAsia="fr-FR"/>
        </w:rPr>
      </w:pPr>
      <w:r w:rsidRPr="00C43AA1">
        <w:rPr>
          <w:rFonts w:ascii="Arial" w:eastAsia="Times New Roman" w:hAnsi="Arial" w:cs="Arial"/>
          <w:lang w:eastAsia="fr-FR"/>
        </w:rPr>
        <w:t>Le modèle peut être élargi au rôle de l’</w:t>
      </w:r>
      <w:r w:rsidR="00E74A45" w:rsidRPr="00E74A45">
        <w:rPr>
          <w:rFonts w:ascii="Arial" w:eastAsia="Times New Roman" w:hAnsi="Arial" w:cs="Arial"/>
          <w:lang w:eastAsia="fr-FR"/>
        </w:rPr>
        <w:t>État</w:t>
      </w:r>
      <w:r w:rsidR="008C0669" w:rsidRPr="00C43AA1">
        <w:rPr>
          <w:rFonts w:ascii="Arial" w:eastAsia="Times New Roman" w:hAnsi="Arial" w:cs="Arial"/>
          <w:lang w:eastAsia="fr-FR"/>
        </w:rPr>
        <w:t xml:space="preserve"> (d’où le « modèle 5+1 »)</w:t>
      </w:r>
      <w:r w:rsidRPr="00C43AA1">
        <w:rPr>
          <w:rFonts w:ascii="Arial" w:eastAsia="Times New Roman" w:hAnsi="Arial" w:cs="Arial"/>
          <w:lang w:eastAsia="fr-FR"/>
        </w:rPr>
        <w:t xml:space="preserve">. </w:t>
      </w:r>
      <w:r w:rsidR="0006484A" w:rsidRPr="00C43AA1">
        <w:rPr>
          <w:rFonts w:ascii="Arial" w:eastAsia="Times New Roman" w:hAnsi="Arial" w:cs="Arial"/>
          <w:lang w:eastAsia="fr-FR"/>
        </w:rPr>
        <w:t>L’</w:t>
      </w:r>
      <w:r w:rsidR="00E74A45" w:rsidRPr="00E74A45">
        <w:rPr>
          <w:rFonts w:ascii="Arial" w:eastAsia="Times New Roman" w:hAnsi="Arial" w:cs="Arial"/>
          <w:lang w:eastAsia="fr-FR"/>
        </w:rPr>
        <w:t>État</w:t>
      </w:r>
      <w:r w:rsidRPr="00C43AA1">
        <w:rPr>
          <w:rFonts w:ascii="Arial" w:eastAsia="Times New Roman" w:hAnsi="Arial" w:cs="Arial"/>
          <w:lang w:eastAsia="fr-FR"/>
        </w:rPr>
        <w:t xml:space="preserve"> n’est pas une force en tant que telle, </w:t>
      </w:r>
      <w:r w:rsidR="008C0669" w:rsidRPr="00C43AA1">
        <w:rPr>
          <w:rFonts w:ascii="Arial" w:eastAsia="Times New Roman" w:hAnsi="Arial" w:cs="Arial"/>
          <w:lang w:eastAsia="fr-FR"/>
        </w:rPr>
        <w:t>m</w:t>
      </w:r>
      <w:r w:rsidRPr="00C43AA1">
        <w:rPr>
          <w:rFonts w:ascii="Arial" w:eastAsia="Times New Roman" w:hAnsi="Arial" w:cs="Arial"/>
          <w:lang w:eastAsia="fr-FR"/>
        </w:rPr>
        <w:t>ais les décisions de l’</w:t>
      </w:r>
      <w:r w:rsidR="00E74A45" w:rsidRPr="00E74A45">
        <w:rPr>
          <w:rFonts w:ascii="Arial" w:eastAsia="Times New Roman" w:hAnsi="Arial" w:cs="Arial"/>
          <w:lang w:eastAsia="fr-FR"/>
        </w:rPr>
        <w:t>État</w:t>
      </w:r>
      <w:r w:rsidRPr="00C43AA1">
        <w:rPr>
          <w:rFonts w:ascii="Arial" w:eastAsia="Times New Roman" w:hAnsi="Arial" w:cs="Arial"/>
          <w:lang w:eastAsia="fr-FR"/>
        </w:rPr>
        <w:t xml:space="preserve"> impactent le jeu concurrentiel (ex) octroi d’une licence </w:t>
      </w:r>
      <w:r w:rsidR="007C0F4B" w:rsidRPr="00C43AA1">
        <w:rPr>
          <w:rFonts w:ascii="Arial" w:eastAsia="Times New Roman" w:hAnsi="Arial" w:cs="Arial"/>
          <w:lang w:eastAsia="fr-FR"/>
        </w:rPr>
        <w:t>de téléphonie mobile etc</w:t>
      </w:r>
      <w:r w:rsidR="00EA349F" w:rsidRPr="00C43AA1">
        <w:rPr>
          <w:rFonts w:ascii="Arial" w:eastAsia="Times New Roman" w:hAnsi="Arial" w:cs="Arial"/>
          <w:lang w:eastAsia="fr-FR"/>
        </w:rPr>
        <w:t>.</w:t>
      </w:r>
      <w:r w:rsidR="00634F3F" w:rsidRPr="00C43AA1">
        <w:rPr>
          <w:rFonts w:ascii="Arial" w:eastAsia="Times New Roman" w:hAnsi="Arial" w:cs="Arial"/>
          <w:lang w:eastAsia="fr-FR"/>
        </w:rPr>
        <w:t>)</w:t>
      </w:r>
      <w:r w:rsidR="007C0F4B" w:rsidRPr="00C43AA1">
        <w:rPr>
          <w:rFonts w:ascii="Arial" w:eastAsia="Times New Roman" w:hAnsi="Arial" w:cs="Arial"/>
          <w:lang w:eastAsia="fr-FR"/>
        </w:rPr>
        <w:t>.</w:t>
      </w:r>
    </w:p>
    <w:p w:rsidR="005C0575" w:rsidRPr="00C43AA1" w:rsidRDefault="005C0575" w:rsidP="005C0575">
      <w:pPr>
        <w:spacing w:after="0"/>
        <w:rPr>
          <w:rFonts w:ascii="Arial" w:hAnsi="Arial" w:cs="Arial"/>
          <w:b/>
          <w:color w:val="1F497D" w:themeColor="text2"/>
        </w:rPr>
      </w:pPr>
    </w:p>
    <w:p w:rsidR="00C43AA1" w:rsidRDefault="00C43AA1" w:rsidP="00634F3F">
      <w:pPr>
        <w:rPr>
          <w:rFonts w:ascii="Arial" w:hAnsi="Arial" w:cs="Arial"/>
          <w:b/>
          <w:color w:val="1F497D" w:themeColor="text2"/>
        </w:rPr>
        <w:sectPr w:rsidR="00C43AA1" w:rsidSect="00C43AA1">
          <w:footerReference w:type="default" r:id="rId9"/>
          <w:pgSz w:w="11906" w:h="16838"/>
          <w:pgMar w:top="709" w:right="851" w:bottom="851" w:left="851" w:header="709" w:footer="0" w:gutter="0"/>
          <w:cols w:space="708"/>
          <w:docGrid w:linePitch="360"/>
        </w:sectPr>
      </w:pPr>
    </w:p>
    <w:p w:rsidR="00634F3F" w:rsidRPr="00C43AA1" w:rsidRDefault="00634F3F" w:rsidP="00634F3F">
      <w:pPr>
        <w:rPr>
          <w:rFonts w:ascii="Arial" w:hAnsi="Arial" w:cs="Arial"/>
          <w:b/>
          <w:color w:val="1F497D" w:themeColor="text2"/>
        </w:rPr>
      </w:pPr>
      <w:r w:rsidRPr="00C43AA1">
        <w:rPr>
          <w:rFonts w:ascii="Arial" w:hAnsi="Arial" w:cs="Arial"/>
          <w:b/>
          <w:color w:val="1F497D" w:themeColor="text2"/>
        </w:rPr>
        <w:lastRenderedPageBreak/>
        <w:t>Ressource 3 : Stratégie émergente, stratégie délibérée, stratégie réalisée</w:t>
      </w:r>
    </w:p>
    <w:p w:rsidR="00634F3F" w:rsidRPr="00C43AA1" w:rsidRDefault="00634F3F" w:rsidP="00C43AA1">
      <w:pPr>
        <w:spacing w:after="0" w:line="240" w:lineRule="auto"/>
        <w:contextualSpacing/>
        <w:jc w:val="both"/>
        <w:rPr>
          <w:rFonts w:ascii="Arial" w:hAnsi="Arial" w:cs="Arial"/>
          <w:b/>
        </w:rPr>
      </w:pPr>
      <w:r w:rsidRPr="00C43AA1">
        <w:rPr>
          <w:rFonts w:ascii="Arial" w:hAnsi="Arial" w:cs="Arial"/>
        </w:rPr>
        <w:t xml:space="preserve">Selon Henry </w:t>
      </w:r>
      <w:r w:rsidR="00E74A45" w:rsidRPr="00E74A45">
        <w:rPr>
          <w:rFonts w:ascii="Arial" w:hAnsi="Arial" w:cs="Arial"/>
        </w:rPr>
        <w:t>Mintzberg</w:t>
      </w:r>
      <w:r w:rsidR="00E74A45">
        <w:rPr>
          <w:rFonts w:ascii="Arial" w:hAnsi="Arial" w:cs="Arial"/>
        </w:rPr>
        <w:t xml:space="preserve"> (</w:t>
      </w:r>
      <w:r w:rsidR="00E74A45" w:rsidRPr="00E74A45">
        <w:rPr>
          <w:rFonts w:ascii="Arial" w:hAnsi="Arial" w:cs="Arial"/>
        </w:rPr>
        <w:t xml:space="preserve">universitaire canadien en sciences de gestion </w:t>
      </w:r>
      <w:r w:rsidR="00E74A45">
        <w:rPr>
          <w:rFonts w:ascii="Arial" w:hAnsi="Arial" w:cs="Arial"/>
        </w:rPr>
        <w:t>né en 1935)</w:t>
      </w:r>
      <w:r w:rsidRPr="00C43AA1">
        <w:rPr>
          <w:rFonts w:ascii="Arial" w:hAnsi="Arial" w:cs="Arial"/>
        </w:rPr>
        <w:t xml:space="preserve">, la stratégie réalisée par l’entreprise est la combinaison entre </w:t>
      </w:r>
      <w:r w:rsidRPr="00C43AA1">
        <w:rPr>
          <w:rFonts w:ascii="Arial" w:hAnsi="Arial" w:cs="Arial"/>
          <w:b/>
        </w:rPr>
        <w:t>la stratégie délibérée et la stratégie émergente.</w:t>
      </w:r>
    </w:p>
    <w:p w:rsidR="00634F3F" w:rsidRPr="00C43AA1" w:rsidRDefault="00634F3F" w:rsidP="00634F3F">
      <w:pPr>
        <w:pStyle w:val="StyleTextecourant"/>
        <w:contextualSpacing/>
        <w:rPr>
          <w:rFonts w:ascii="Arial" w:hAnsi="Arial"/>
          <w:sz w:val="22"/>
          <w:szCs w:val="22"/>
        </w:rPr>
      </w:pPr>
      <w:r w:rsidRPr="00C43AA1">
        <w:rPr>
          <w:rFonts w:ascii="Arial" w:hAnsi="Arial"/>
          <w:sz w:val="22"/>
          <w:szCs w:val="22"/>
        </w:rPr>
        <w:t xml:space="preserve">Lorsque les intentions initiales des dirigeants sont complètement réalisées, </w:t>
      </w:r>
      <w:r w:rsidR="00E74A45" w:rsidRPr="00E74A45">
        <w:rPr>
          <w:rFonts w:ascii="Arial" w:hAnsi="Arial"/>
          <w:sz w:val="22"/>
          <w:szCs w:val="22"/>
        </w:rPr>
        <w:t>Mintzberg</w:t>
      </w:r>
      <w:r w:rsidRPr="00C43AA1">
        <w:rPr>
          <w:rFonts w:ascii="Arial" w:hAnsi="Arial"/>
          <w:sz w:val="22"/>
          <w:szCs w:val="22"/>
        </w:rPr>
        <w:t xml:space="preserve"> parle de « </w:t>
      </w:r>
      <w:r w:rsidRPr="00C43AA1">
        <w:rPr>
          <w:rFonts w:ascii="Arial" w:hAnsi="Arial"/>
          <w:b/>
          <w:sz w:val="22"/>
          <w:szCs w:val="22"/>
        </w:rPr>
        <w:t>stratégie délibérée</w:t>
      </w:r>
      <w:r w:rsidRPr="00C43AA1">
        <w:rPr>
          <w:rFonts w:ascii="Arial" w:hAnsi="Arial"/>
          <w:sz w:val="22"/>
          <w:szCs w:val="22"/>
        </w:rPr>
        <w:t xml:space="preserve"> ». </w:t>
      </w:r>
    </w:p>
    <w:p w:rsidR="00634F3F" w:rsidRPr="00C43AA1" w:rsidRDefault="00634F3F" w:rsidP="00634F3F">
      <w:pPr>
        <w:pStyle w:val="StyleTextecourant"/>
        <w:contextualSpacing/>
        <w:rPr>
          <w:rFonts w:ascii="Arial" w:hAnsi="Arial"/>
          <w:sz w:val="22"/>
          <w:szCs w:val="22"/>
        </w:rPr>
      </w:pPr>
      <w:r w:rsidRPr="00C43AA1">
        <w:rPr>
          <w:rFonts w:ascii="Arial" w:hAnsi="Arial"/>
          <w:sz w:val="22"/>
          <w:szCs w:val="22"/>
        </w:rPr>
        <w:t xml:space="preserve">Mais les changements qui surviennent dans l’environnement conduisent souvent à une révision des choix stratégiques (par exemple : refus de l’autorisé sanitaire d’autoriser un médicament, manque de compétences en interne..). La stratégie devient alors le résultat de décisions non programmées. Ce qui est réalisé n’était pas expressément </w:t>
      </w:r>
      <w:r w:rsidR="00564B67" w:rsidRPr="00C43AA1">
        <w:rPr>
          <w:rFonts w:ascii="Arial" w:hAnsi="Arial"/>
          <w:sz w:val="22"/>
          <w:szCs w:val="22"/>
        </w:rPr>
        <w:t xml:space="preserve">ce qui a été </w:t>
      </w:r>
      <w:r w:rsidRPr="00C43AA1">
        <w:rPr>
          <w:rFonts w:ascii="Arial" w:hAnsi="Arial"/>
          <w:sz w:val="22"/>
          <w:szCs w:val="22"/>
        </w:rPr>
        <w:t xml:space="preserve">prévu. L’entreprise a pris des mesures l’une après l’autre. Ces mesures ont fini par converger pour donner une certaine cohérence. </w:t>
      </w:r>
      <w:r w:rsidR="00E74A45" w:rsidRPr="00E74A45">
        <w:rPr>
          <w:rFonts w:ascii="Arial" w:hAnsi="Arial"/>
          <w:sz w:val="22"/>
          <w:szCs w:val="22"/>
        </w:rPr>
        <w:t>Mintzberg</w:t>
      </w:r>
      <w:r w:rsidRPr="00C43AA1">
        <w:rPr>
          <w:rFonts w:ascii="Arial" w:hAnsi="Arial"/>
          <w:sz w:val="22"/>
          <w:szCs w:val="22"/>
        </w:rPr>
        <w:t xml:space="preserve"> parle alors de « </w:t>
      </w:r>
      <w:r w:rsidRPr="00C43AA1">
        <w:rPr>
          <w:rFonts w:ascii="Arial" w:hAnsi="Arial"/>
          <w:b/>
          <w:sz w:val="22"/>
          <w:szCs w:val="22"/>
        </w:rPr>
        <w:t>stratégie émergente</w:t>
      </w:r>
      <w:r w:rsidRPr="00C43AA1">
        <w:rPr>
          <w:rFonts w:ascii="Arial" w:hAnsi="Arial"/>
          <w:sz w:val="22"/>
          <w:szCs w:val="22"/>
        </w:rPr>
        <w:t> ».</w:t>
      </w:r>
    </w:p>
    <w:p w:rsidR="00634F3F" w:rsidRPr="00C43AA1" w:rsidRDefault="00634F3F" w:rsidP="00634F3F">
      <w:pPr>
        <w:spacing w:line="240" w:lineRule="auto"/>
        <w:contextualSpacing/>
        <w:jc w:val="both"/>
        <w:rPr>
          <w:rFonts w:ascii="Arial" w:hAnsi="Arial" w:cs="Arial"/>
        </w:rPr>
      </w:pPr>
      <w:r w:rsidRPr="00C43AA1">
        <w:rPr>
          <w:rFonts w:ascii="Arial" w:hAnsi="Arial" w:cs="Arial"/>
        </w:rPr>
        <w:t xml:space="preserve">Enfin, Mintzberg insiste sur le fait que les stratégies sont rarement complètement délibérées ou complètement émergentes. La </w:t>
      </w:r>
      <w:r w:rsidRPr="00C43AA1">
        <w:rPr>
          <w:rFonts w:ascii="Arial" w:hAnsi="Arial" w:cs="Arial"/>
          <w:b/>
        </w:rPr>
        <w:t>stratégie effective</w:t>
      </w:r>
      <w:r w:rsidR="0041497A" w:rsidRPr="00C43AA1">
        <w:rPr>
          <w:rFonts w:ascii="Arial" w:hAnsi="Arial" w:cs="Arial"/>
          <w:b/>
        </w:rPr>
        <w:t xml:space="preserve"> ou réalisée</w:t>
      </w:r>
      <w:r w:rsidRPr="00C43AA1">
        <w:rPr>
          <w:rFonts w:ascii="Arial" w:hAnsi="Arial" w:cs="Arial"/>
        </w:rPr>
        <w:t xml:space="preserve"> résulte d’une interaction entre la stratégie délibérée et la stratégie émergente. </w:t>
      </w:r>
    </w:p>
    <w:p w:rsidR="00D66D8C" w:rsidRDefault="00D66D8C" w:rsidP="00AD6BF7">
      <w:pPr>
        <w:spacing w:line="240" w:lineRule="auto"/>
        <w:contextualSpacing/>
        <w:rPr>
          <w:rFonts w:ascii="Arial" w:hAnsi="Arial" w:cs="Arial"/>
        </w:rPr>
      </w:pPr>
    </w:p>
    <w:p w:rsidR="00C43AA1" w:rsidRPr="00C43AA1" w:rsidRDefault="00C43AA1" w:rsidP="00AD6BF7">
      <w:pPr>
        <w:spacing w:line="240" w:lineRule="auto"/>
        <w:contextualSpacing/>
        <w:rPr>
          <w:rFonts w:ascii="Arial" w:hAnsi="Arial" w:cs="Arial"/>
        </w:rPr>
      </w:pPr>
    </w:p>
    <w:p w:rsidR="0006484A" w:rsidRPr="00C43AA1" w:rsidRDefault="0006484A" w:rsidP="0006484A">
      <w:pPr>
        <w:rPr>
          <w:rFonts w:ascii="Arial" w:hAnsi="Arial" w:cs="Arial"/>
          <w:b/>
          <w:color w:val="1F497D" w:themeColor="text2"/>
          <w:sz w:val="24"/>
          <w:szCs w:val="24"/>
        </w:rPr>
      </w:pPr>
      <w:r w:rsidRPr="00C43AA1">
        <w:rPr>
          <w:rFonts w:ascii="Arial" w:hAnsi="Arial" w:cs="Arial"/>
          <w:b/>
          <w:color w:val="1F497D" w:themeColor="text2"/>
          <w:sz w:val="24"/>
          <w:szCs w:val="24"/>
        </w:rPr>
        <w:t>Ressource 4 : La croissance de l’entreprise s’appuie sur ses ressources</w:t>
      </w:r>
    </w:p>
    <w:p w:rsidR="0006484A" w:rsidRPr="00C43AA1" w:rsidRDefault="0006484A" w:rsidP="0006484A">
      <w:pPr>
        <w:spacing w:line="240" w:lineRule="auto"/>
        <w:contextualSpacing/>
        <w:jc w:val="both"/>
        <w:rPr>
          <w:rFonts w:ascii="Arial" w:hAnsi="Arial" w:cs="Arial"/>
          <w:lang w:val="en-US"/>
        </w:rPr>
      </w:pPr>
      <w:r w:rsidRPr="00C43AA1">
        <w:rPr>
          <w:rFonts w:ascii="Arial" w:hAnsi="Arial" w:cs="Arial"/>
          <w:lang w:val="en-US"/>
        </w:rPr>
        <w:t xml:space="preserve">En 1959, l’économiste anglaise </w:t>
      </w:r>
      <w:r w:rsidRPr="00C43AA1">
        <w:rPr>
          <w:rFonts w:ascii="Arial" w:hAnsi="Arial" w:cs="Arial"/>
          <w:b/>
          <w:lang w:val="en-US"/>
        </w:rPr>
        <w:t>Edith Tilton Penrose</w:t>
      </w:r>
      <w:r w:rsidRPr="00C43AA1">
        <w:rPr>
          <w:rFonts w:ascii="Arial" w:hAnsi="Arial" w:cs="Arial"/>
          <w:lang w:val="en-US"/>
        </w:rPr>
        <w:t xml:space="preserve"> </w:t>
      </w:r>
      <w:proofErr w:type="spellStart"/>
      <w:r w:rsidR="000D7A1D" w:rsidRPr="00C43AA1">
        <w:rPr>
          <w:rFonts w:ascii="Arial" w:hAnsi="Arial" w:cs="Arial"/>
          <w:lang w:val="en-US"/>
        </w:rPr>
        <w:t>publie</w:t>
      </w:r>
      <w:proofErr w:type="spellEnd"/>
      <w:r w:rsidR="000D7A1D" w:rsidRPr="00C43AA1">
        <w:rPr>
          <w:rFonts w:ascii="Arial" w:hAnsi="Arial" w:cs="Arial"/>
          <w:lang w:val="en-US"/>
        </w:rPr>
        <w:t xml:space="preserve"> </w:t>
      </w:r>
      <w:r w:rsidRPr="00C43AA1">
        <w:rPr>
          <w:rFonts w:ascii="Arial" w:hAnsi="Arial" w:cs="Arial"/>
          <w:lang w:val="en-US"/>
        </w:rPr>
        <w:t xml:space="preserve">“The Theory of the growth of the firm”. </w:t>
      </w:r>
    </w:p>
    <w:p w:rsidR="0006484A" w:rsidRPr="00C43AA1" w:rsidRDefault="0006484A" w:rsidP="0006484A">
      <w:pPr>
        <w:spacing w:line="240" w:lineRule="auto"/>
        <w:contextualSpacing/>
        <w:jc w:val="both"/>
        <w:rPr>
          <w:rFonts w:ascii="Arial" w:hAnsi="Arial" w:cs="Arial"/>
          <w:lang w:val="en-US"/>
        </w:rPr>
      </w:pPr>
    </w:p>
    <w:p w:rsidR="0006484A" w:rsidRPr="00C43AA1" w:rsidRDefault="0006484A" w:rsidP="0006484A">
      <w:pPr>
        <w:spacing w:line="240" w:lineRule="auto"/>
        <w:contextualSpacing/>
        <w:jc w:val="both"/>
        <w:rPr>
          <w:rFonts w:ascii="Arial" w:hAnsi="Arial" w:cs="Arial"/>
        </w:rPr>
      </w:pPr>
      <w:r w:rsidRPr="00C43AA1">
        <w:rPr>
          <w:rFonts w:ascii="Arial" w:hAnsi="Arial" w:cs="Arial"/>
        </w:rPr>
        <w:t>Le thème essentiel de ce livre est la croissance organique et les raisons pour lesquelles certaines entreprises croissent et d’autres voient leur croissance freinée. En effet, la stratégie peut être contrainte par le niveau de ressources disponibles à un moment donné (ressources tangibles-</w:t>
      </w:r>
      <w:r w:rsidRPr="00C43AA1">
        <w:rPr>
          <w:rFonts w:ascii="Arial" w:hAnsi="Arial" w:cs="Arial"/>
          <w:i/>
        </w:rPr>
        <w:t>humaines, financières, matérielles</w:t>
      </w:r>
      <w:r w:rsidRPr="00C43AA1">
        <w:rPr>
          <w:rFonts w:ascii="Arial" w:hAnsi="Arial" w:cs="Arial"/>
        </w:rPr>
        <w:t>, intangibles</w:t>
      </w:r>
      <w:r w:rsidRPr="00C43AA1">
        <w:rPr>
          <w:rFonts w:ascii="Arial" w:hAnsi="Arial" w:cs="Arial"/>
          <w:i/>
        </w:rPr>
        <w:t>-savoir-faire, image de marque, brevets</w:t>
      </w:r>
      <w:r w:rsidRPr="00C43AA1">
        <w:rPr>
          <w:rFonts w:ascii="Arial" w:hAnsi="Arial" w:cs="Arial"/>
        </w:rPr>
        <w:t>..). Selon Penrose, les dirigeants utilisent les ressources sous-exploitées de la firme,   afin de répondre à des opportunités du marché.</w:t>
      </w:r>
    </w:p>
    <w:p w:rsidR="0006484A" w:rsidRPr="00C43AA1" w:rsidRDefault="0006484A" w:rsidP="0006484A">
      <w:pPr>
        <w:spacing w:line="240" w:lineRule="auto"/>
        <w:contextualSpacing/>
        <w:jc w:val="both"/>
        <w:rPr>
          <w:rFonts w:ascii="Arial" w:hAnsi="Arial" w:cs="Arial"/>
        </w:rPr>
      </w:pPr>
      <w:r w:rsidRPr="00C43AA1">
        <w:rPr>
          <w:rFonts w:ascii="Arial" w:hAnsi="Arial" w:cs="Arial"/>
        </w:rPr>
        <w:t>Les compétences internes permettront de mettre en œuvre ces ressources et de favoriser le développement de l’entreprise. La performance de l’entreprise est ainsi plutôt liée à « l’agencement</w:t>
      </w:r>
      <w:r w:rsidR="000D7A1D" w:rsidRPr="00C43AA1">
        <w:rPr>
          <w:rFonts w:ascii="Arial" w:hAnsi="Arial" w:cs="Arial"/>
        </w:rPr>
        <w:t> </w:t>
      </w:r>
      <w:proofErr w:type="gramStart"/>
      <w:r w:rsidR="000D7A1D" w:rsidRPr="00C43AA1">
        <w:rPr>
          <w:rFonts w:ascii="Arial" w:hAnsi="Arial" w:cs="Arial"/>
        </w:rPr>
        <w:t>»</w:t>
      </w:r>
      <w:r w:rsidRPr="00C43AA1">
        <w:rPr>
          <w:rFonts w:ascii="Arial" w:hAnsi="Arial" w:cs="Arial"/>
        </w:rPr>
        <w:t xml:space="preserve">  des</w:t>
      </w:r>
      <w:proofErr w:type="gramEnd"/>
      <w:r w:rsidRPr="00C43AA1">
        <w:rPr>
          <w:rFonts w:ascii="Arial" w:hAnsi="Arial" w:cs="Arial"/>
        </w:rPr>
        <w:t xml:space="preserve"> ressources, à la manière dont elles sont exploitées plutôt qu’à leur « volume ».</w:t>
      </w:r>
    </w:p>
    <w:p w:rsidR="00E952F5" w:rsidRDefault="00E952F5" w:rsidP="00C37E99">
      <w:pPr>
        <w:spacing w:line="240" w:lineRule="auto"/>
        <w:contextualSpacing/>
        <w:jc w:val="both"/>
        <w:rPr>
          <w:rFonts w:ascii="Arial" w:hAnsi="Arial" w:cs="Arial"/>
          <w:b/>
          <w:color w:val="1F497D" w:themeColor="text2"/>
        </w:rPr>
      </w:pPr>
    </w:p>
    <w:p w:rsidR="00C43AA1" w:rsidRPr="00C43AA1" w:rsidRDefault="00C43AA1" w:rsidP="00C37E99">
      <w:pPr>
        <w:spacing w:line="240" w:lineRule="auto"/>
        <w:contextualSpacing/>
        <w:jc w:val="both"/>
        <w:rPr>
          <w:rFonts w:ascii="Arial" w:hAnsi="Arial" w:cs="Arial"/>
          <w:b/>
          <w:color w:val="1F497D" w:themeColor="text2"/>
        </w:rPr>
      </w:pPr>
    </w:p>
    <w:p w:rsidR="00E952F5" w:rsidRPr="00C43AA1" w:rsidRDefault="00E952F5" w:rsidP="00C37E99">
      <w:pPr>
        <w:spacing w:line="240" w:lineRule="auto"/>
        <w:contextualSpacing/>
        <w:jc w:val="both"/>
        <w:rPr>
          <w:rFonts w:ascii="Arial" w:hAnsi="Arial" w:cs="Arial"/>
          <w:b/>
          <w:color w:val="1F497D" w:themeColor="text2"/>
          <w:sz w:val="24"/>
          <w:szCs w:val="24"/>
        </w:rPr>
      </w:pPr>
      <w:r w:rsidRPr="00C43AA1">
        <w:rPr>
          <w:rFonts w:ascii="Arial" w:hAnsi="Arial" w:cs="Arial"/>
          <w:b/>
          <w:color w:val="1F497D" w:themeColor="text2"/>
          <w:sz w:val="24"/>
          <w:szCs w:val="24"/>
        </w:rPr>
        <w:t xml:space="preserve">Ressource </w:t>
      </w:r>
      <w:r w:rsidR="0006484A" w:rsidRPr="00C43AA1">
        <w:rPr>
          <w:rFonts w:ascii="Arial" w:hAnsi="Arial" w:cs="Arial"/>
          <w:b/>
          <w:color w:val="1F497D" w:themeColor="text2"/>
          <w:sz w:val="24"/>
          <w:szCs w:val="24"/>
        </w:rPr>
        <w:t>5</w:t>
      </w:r>
      <w:r w:rsidRPr="00C43AA1">
        <w:rPr>
          <w:rFonts w:ascii="Arial" w:hAnsi="Arial" w:cs="Arial"/>
          <w:b/>
          <w:color w:val="1F497D" w:themeColor="text2"/>
          <w:sz w:val="24"/>
          <w:szCs w:val="24"/>
        </w:rPr>
        <w:t> : Les compétences distinctives</w:t>
      </w:r>
      <w:r w:rsidR="000D7A1D" w:rsidRPr="00C43AA1">
        <w:rPr>
          <w:rFonts w:ascii="Arial" w:hAnsi="Arial" w:cs="Arial"/>
          <w:b/>
          <w:color w:val="1F497D" w:themeColor="text2"/>
          <w:sz w:val="24"/>
          <w:szCs w:val="24"/>
        </w:rPr>
        <w:t xml:space="preserve"> de l’entreprise selon</w:t>
      </w:r>
      <w:r w:rsidRPr="00C43AA1">
        <w:rPr>
          <w:rFonts w:ascii="Arial" w:hAnsi="Arial" w:cs="Arial"/>
          <w:b/>
          <w:color w:val="1F497D" w:themeColor="text2"/>
          <w:sz w:val="24"/>
          <w:szCs w:val="24"/>
        </w:rPr>
        <w:t xml:space="preserve"> Hamel et Prahalad</w:t>
      </w:r>
    </w:p>
    <w:p w:rsidR="00E952F5" w:rsidRPr="00C43AA1" w:rsidRDefault="00E952F5" w:rsidP="00C43AA1">
      <w:pPr>
        <w:spacing w:after="0" w:line="240" w:lineRule="auto"/>
        <w:jc w:val="both"/>
        <w:rPr>
          <w:rFonts w:ascii="Arial" w:eastAsia="Times New Roman" w:hAnsi="Arial" w:cs="Arial"/>
          <w:bCs/>
          <w:lang w:eastAsia="fr-FR"/>
        </w:rPr>
      </w:pPr>
    </w:p>
    <w:p w:rsidR="00E952F5" w:rsidRPr="00C43AA1" w:rsidRDefault="00E952F5" w:rsidP="00E952F5">
      <w:pPr>
        <w:spacing w:after="60" w:line="240" w:lineRule="auto"/>
        <w:jc w:val="both"/>
        <w:rPr>
          <w:rFonts w:ascii="Arial" w:eastAsia="Times New Roman" w:hAnsi="Arial" w:cs="Arial"/>
          <w:bCs/>
          <w:lang w:eastAsia="fr-FR"/>
        </w:rPr>
      </w:pPr>
      <w:r w:rsidRPr="00C43AA1">
        <w:rPr>
          <w:rFonts w:ascii="Arial" w:eastAsia="Times New Roman" w:hAnsi="Arial" w:cs="Arial"/>
          <w:bCs/>
          <w:lang w:eastAsia="fr-FR"/>
        </w:rPr>
        <w:t xml:space="preserve">Les </w:t>
      </w:r>
      <w:r w:rsidRPr="00C43AA1">
        <w:rPr>
          <w:rFonts w:ascii="Arial" w:eastAsia="Times New Roman" w:hAnsi="Arial" w:cs="Arial"/>
          <w:b/>
          <w:bCs/>
          <w:lang w:eastAsia="fr-FR"/>
        </w:rPr>
        <w:t xml:space="preserve">compétences </w:t>
      </w:r>
      <w:r w:rsidRPr="00C43AA1">
        <w:rPr>
          <w:rFonts w:ascii="Arial" w:eastAsia="Times New Roman" w:hAnsi="Arial" w:cs="Arial"/>
          <w:bCs/>
          <w:lang w:eastAsia="fr-FR"/>
        </w:rPr>
        <w:t xml:space="preserve">désignent les capacités de l’organisation à utiliser et à déployer des ressources pour atteindre un objectif donné. Il s’agit </w:t>
      </w:r>
      <w:r w:rsidRPr="00C43AA1">
        <w:rPr>
          <w:rFonts w:ascii="Arial" w:eastAsia="Times New Roman" w:hAnsi="Arial" w:cs="Arial"/>
          <w:bCs/>
          <w:i/>
          <w:lang w:eastAsia="fr-FR"/>
        </w:rPr>
        <w:t>d’un savoir-faire</w:t>
      </w:r>
      <w:r w:rsidRPr="00C43AA1">
        <w:rPr>
          <w:rFonts w:ascii="Arial" w:eastAsia="Times New Roman" w:hAnsi="Arial" w:cs="Arial"/>
          <w:bCs/>
          <w:lang w:eastAsia="fr-FR"/>
        </w:rPr>
        <w:t xml:space="preserve"> que l’organisation possède et qu’elle sait utiliser dans le cadre de ses différents processus (vente, production, publicité..), de </w:t>
      </w:r>
      <w:r w:rsidRPr="00C43AA1">
        <w:rPr>
          <w:rFonts w:ascii="Arial" w:eastAsia="Times New Roman" w:hAnsi="Arial" w:cs="Arial"/>
          <w:bCs/>
          <w:i/>
          <w:lang w:eastAsia="fr-FR"/>
        </w:rPr>
        <w:t>l’expérience</w:t>
      </w:r>
      <w:r w:rsidRPr="00C43AA1">
        <w:rPr>
          <w:rFonts w:ascii="Arial" w:eastAsia="Times New Roman" w:hAnsi="Arial" w:cs="Arial"/>
          <w:bCs/>
          <w:lang w:eastAsia="fr-FR"/>
        </w:rPr>
        <w:t xml:space="preserve"> de ses manageurs par exemple ou de ses ouvriers expérimentés ou de </w:t>
      </w:r>
      <w:r w:rsidRPr="00C43AA1">
        <w:rPr>
          <w:rFonts w:ascii="Arial" w:eastAsia="Times New Roman" w:hAnsi="Arial" w:cs="Arial"/>
          <w:bCs/>
          <w:i/>
          <w:lang w:eastAsia="fr-FR"/>
        </w:rPr>
        <w:t>l’expertise technologique</w:t>
      </w:r>
      <w:r w:rsidRPr="00C43AA1">
        <w:rPr>
          <w:rFonts w:ascii="Arial" w:eastAsia="Times New Roman" w:hAnsi="Arial" w:cs="Arial"/>
          <w:bCs/>
          <w:lang w:eastAsia="fr-FR"/>
        </w:rPr>
        <w:t xml:space="preserve"> dont elle dispose (sa capacité à innover, à maîtriser une technologie spécifique).</w:t>
      </w:r>
    </w:p>
    <w:p w:rsidR="00E952F5" w:rsidRPr="00C43AA1" w:rsidRDefault="00E952F5" w:rsidP="00E952F5">
      <w:pPr>
        <w:spacing w:after="60" w:line="240" w:lineRule="auto"/>
        <w:jc w:val="both"/>
        <w:rPr>
          <w:rFonts w:ascii="Arial" w:eastAsia="Times New Roman" w:hAnsi="Arial" w:cs="Arial"/>
          <w:bCs/>
          <w:lang w:eastAsia="fr-FR"/>
        </w:rPr>
      </w:pPr>
    </w:p>
    <w:p w:rsidR="00E952F5" w:rsidRPr="00C43AA1" w:rsidRDefault="00E952F5" w:rsidP="00E952F5">
      <w:pPr>
        <w:spacing w:after="60" w:line="240" w:lineRule="auto"/>
        <w:contextualSpacing/>
        <w:jc w:val="both"/>
        <w:rPr>
          <w:rFonts w:ascii="Arial" w:eastAsia="Times New Roman" w:hAnsi="Arial" w:cs="Arial"/>
          <w:bCs/>
          <w:lang w:eastAsia="fr-FR"/>
        </w:rPr>
      </w:pPr>
      <w:r w:rsidRPr="00C43AA1">
        <w:rPr>
          <w:rFonts w:ascii="Arial" w:eastAsia="Times New Roman" w:hAnsi="Arial" w:cs="Arial"/>
          <w:bCs/>
          <w:lang w:eastAsia="fr-FR"/>
        </w:rPr>
        <w:t>Selon Hamel et Prahalad</w:t>
      </w:r>
      <w:r w:rsidRPr="00C43AA1">
        <w:rPr>
          <w:rFonts w:ascii="Arial" w:eastAsia="Times New Roman" w:hAnsi="Arial" w:cs="Arial"/>
          <w:bCs/>
          <w:vertAlign w:val="superscript"/>
          <w:lang w:eastAsia="fr-FR"/>
        </w:rPr>
        <w:footnoteReference w:id="2"/>
      </w:r>
      <w:r w:rsidRPr="00C43AA1">
        <w:rPr>
          <w:rFonts w:ascii="Arial" w:eastAsia="Times New Roman" w:hAnsi="Arial" w:cs="Arial"/>
          <w:bCs/>
          <w:lang w:eastAsia="fr-FR"/>
        </w:rPr>
        <w:t xml:space="preserve">, certaines compétences sont </w:t>
      </w:r>
      <w:r w:rsidRPr="00C43AA1">
        <w:rPr>
          <w:rFonts w:ascii="Arial" w:eastAsia="Times New Roman" w:hAnsi="Arial" w:cs="Arial"/>
          <w:b/>
          <w:bCs/>
          <w:lang w:eastAsia="fr-FR"/>
        </w:rPr>
        <w:t>distinctives</w:t>
      </w:r>
      <w:r w:rsidRPr="00C43AA1">
        <w:rPr>
          <w:rFonts w:ascii="Arial" w:eastAsia="Times New Roman" w:hAnsi="Arial" w:cs="Arial"/>
          <w:bCs/>
          <w:lang w:eastAsia="fr-FR"/>
        </w:rPr>
        <w:t xml:space="preserve"> (ou fondamentales) si elles procurent un av</w:t>
      </w:r>
      <w:r w:rsidRPr="00C43AA1">
        <w:rPr>
          <w:rFonts w:ascii="Arial" w:eastAsia="Times New Roman" w:hAnsi="Arial" w:cs="Arial"/>
          <w:bCs/>
          <w:i/>
          <w:lang w:eastAsia="fr-FR"/>
        </w:rPr>
        <w:t>antage concurrentiel à l’entreprise, c’est-à-dire un avantage par rapport aux concurrents qui permet de bénéficier (souvent un temps) d’une position dominante sur le marché.</w:t>
      </w:r>
      <w:r w:rsidRPr="00C43AA1">
        <w:rPr>
          <w:rFonts w:ascii="Arial" w:eastAsia="Times New Roman" w:hAnsi="Arial" w:cs="Arial"/>
          <w:bCs/>
          <w:lang w:eastAsia="fr-FR"/>
        </w:rPr>
        <w:t xml:space="preserve"> </w:t>
      </w:r>
    </w:p>
    <w:p w:rsidR="00E952F5" w:rsidRPr="00C43AA1" w:rsidRDefault="00E952F5" w:rsidP="00E952F5">
      <w:pPr>
        <w:spacing w:after="60" w:line="240" w:lineRule="auto"/>
        <w:contextualSpacing/>
        <w:jc w:val="both"/>
        <w:rPr>
          <w:rFonts w:ascii="Arial" w:eastAsia="Times New Roman" w:hAnsi="Arial" w:cs="Arial"/>
          <w:bCs/>
          <w:lang w:eastAsia="fr-FR"/>
        </w:rPr>
      </w:pPr>
    </w:p>
    <w:p w:rsidR="00E952F5" w:rsidRPr="00C43AA1" w:rsidRDefault="00E952F5" w:rsidP="00E952F5">
      <w:pPr>
        <w:spacing w:after="60" w:line="240" w:lineRule="auto"/>
        <w:contextualSpacing/>
        <w:jc w:val="both"/>
        <w:rPr>
          <w:rFonts w:ascii="Arial" w:eastAsia="Times New Roman" w:hAnsi="Arial" w:cs="Arial"/>
          <w:bCs/>
          <w:i/>
          <w:lang w:eastAsia="fr-FR"/>
        </w:rPr>
      </w:pPr>
      <w:r w:rsidRPr="00C43AA1">
        <w:rPr>
          <w:rFonts w:ascii="Arial" w:eastAsia="Times New Roman" w:hAnsi="Arial" w:cs="Arial"/>
          <w:bCs/>
          <w:lang w:eastAsia="fr-FR"/>
        </w:rPr>
        <w:t xml:space="preserve">Ces compétences distinctives  contribuent de manière significative à la </w:t>
      </w:r>
      <w:r w:rsidRPr="00C43AA1">
        <w:rPr>
          <w:rFonts w:ascii="Arial" w:eastAsia="Times New Roman" w:hAnsi="Arial" w:cs="Arial"/>
          <w:b/>
          <w:bCs/>
          <w:lang w:eastAsia="fr-FR"/>
        </w:rPr>
        <w:t>création de valeur</w:t>
      </w:r>
      <w:r w:rsidRPr="00C43AA1">
        <w:rPr>
          <w:rFonts w:ascii="Arial" w:eastAsia="Times New Roman" w:hAnsi="Arial" w:cs="Arial"/>
          <w:bCs/>
          <w:lang w:eastAsia="fr-FR"/>
        </w:rPr>
        <w:t xml:space="preserve"> pour le client et elles sont </w:t>
      </w:r>
      <w:r w:rsidRPr="00C43AA1">
        <w:rPr>
          <w:rFonts w:ascii="Arial" w:eastAsia="Times New Roman" w:hAnsi="Arial" w:cs="Arial"/>
          <w:b/>
          <w:bCs/>
          <w:lang w:eastAsia="fr-FR"/>
        </w:rPr>
        <w:t>difficilement imitables</w:t>
      </w:r>
      <w:r w:rsidRPr="00C43AA1">
        <w:rPr>
          <w:rFonts w:ascii="Arial" w:eastAsia="Times New Roman" w:hAnsi="Arial" w:cs="Arial"/>
          <w:bCs/>
          <w:lang w:eastAsia="fr-FR"/>
        </w:rPr>
        <w:t xml:space="preserve"> par les concurrents. Elles sont également </w:t>
      </w:r>
      <w:r w:rsidRPr="00C43AA1">
        <w:rPr>
          <w:rFonts w:ascii="Arial" w:eastAsia="Times New Roman" w:hAnsi="Arial" w:cs="Arial"/>
          <w:b/>
          <w:bCs/>
          <w:lang w:eastAsia="fr-FR"/>
        </w:rPr>
        <w:t>utilisables dans plusieurs activités</w:t>
      </w:r>
      <w:r w:rsidRPr="00C43AA1">
        <w:rPr>
          <w:rFonts w:ascii="Arial" w:eastAsia="Times New Roman" w:hAnsi="Arial" w:cs="Arial"/>
          <w:bCs/>
          <w:lang w:eastAsia="fr-FR"/>
        </w:rPr>
        <w:t xml:space="preserve"> de l’entreprise. La gestion du service après-vente chez Darty est</w:t>
      </w:r>
      <w:r w:rsidRPr="00C43AA1">
        <w:rPr>
          <w:rFonts w:ascii="Arial" w:eastAsia="Times New Roman" w:hAnsi="Arial" w:cs="Arial"/>
          <w:bCs/>
          <w:i/>
          <w:lang w:eastAsia="fr-FR"/>
        </w:rPr>
        <w:t xml:space="preserve"> une compétence distinctive pour cette entreprise, utilisable aussi bien dans l’électroménager que dans l’Internet haut débit. </w:t>
      </w:r>
      <w:r w:rsidRPr="00C43AA1">
        <w:rPr>
          <w:rFonts w:ascii="Arial" w:eastAsia="Times New Roman" w:hAnsi="Arial" w:cs="Arial"/>
          <w:bCs/>
          <w:lang w:eastAsia="fr-FR"/>
        </w:rPr>
        <w:t>C’est le cœur de compétence de cette entreprise, ce qu’elle fait mieux que ses concurrents.</w:t>
      </w:r>
    </w:p>
    <w:p w:rsidR="00E952F5" w:rsidRPr="00C43AA1" w:rsidRDefault="00E952F5" w:rsidP="00E952F5">
      <w:pPr>
        <w:spacing w:line="240" w:lineRule="auto"/>
        <w:contextualSpacing/>
        <w:rPr>
          <w:rFonts w:ascii="Arial" w:hAnsi="Arial" w:cs="Arial"/>
        </w:rPr>
      </w:pPr>
    </w:p>
    <w:p w:rsidR="00C43AA1" w:rsidRDefault="00C43AA1" w:rsidP="00C37E99">
      <w:pPr>
        <w:pBdr>
          <w:bottom w:val="single" w:sz="4" w:space="1" w:color="auto"/>
        </w:pBdr>
        <w:spacing w:line="240" w:lineRule="auto"/>
        <w:contextualSpacing/>
        <w:jc w:val="both"/>
        <w:rPr>
          <w:rFonts w:ascii="Arial" w:hAnsi="Arial" w:cs="Arial"/>
          <w:b/>
          <w:color w:val="C0504D" w:themeColor="accent2"/>
          <w:sz w:val="24"/>
          <w:szCs w:val="24"/>
        </w:rPr>
        <w:sectPr w:rsidR="00C43AA1" w:rsidSect="00C43AA1">
          <w:pgSz w:w="11906" w:h="16838"/>
          <w:pgMar w:top="709" w:right="851" w:bottom="851" w:left="851" w:header="709" w:footer="0" w:gutter="0"/>
          <w:cols w:space="708"/>
          <w:docGrid w:linePitch="360"/>
        </w:sectPr>
      </w:pPr>
    </w:p>
    <w:p w:rsidR="00C37E99" w:rsidRPr="00E74A45" w:rsidRDefault="00C37E99" w:rsidP="00C37E99">
      <w:pPr>
        <w:pBdr>
          <w:bottom w:val="single" w:sz="4" w:space="1" w:color="auto"/>
        </w:pBdr>
        <w:spacing w:line="240" w:lineRule="auto"/>
        <w:contextualSpacing/>
        <w:jc w:val="both"/>
        <w:rPr>
          <w:rFonts w:ascii="Arial" w:hAnsi="Arial" w:cs="Arial"/>
          <w:b/>
          <w:color w:val="C0504D" w:themeColor="accent2"/>
          <w:sz w:val="24"/>
          <w:szCs w:val="24"/>
        </w:rPr>
      </w:pPr>
      <w:r w:rsidRPr="00E74A45">
        <w:rPr>
          <w:rFonts w:ascii="Arial" w:hAnsi="Arial" w:cs="Arial"/>
          <w:b/>
          <w:color w:val="C0504D" w:themeColor="accent2"/>
          <w:sz w:val="24"/>
          <w:szCs w:val="24"/>
        </w:rPr>
        <w:lastRenderedPageBreak/>
        <w:t>Partie 2- Quels sont les choix stratégiques opérés par l’entreprise ?</w:t>
      </w:r>
    </w:p>
    <w:p w:rsidR="00C37E99" w:rsidRPr="00C43AA1" w:rsidRDefault="00C37E99" w:rsidP="00C37E99">
      <w:pPr>
        <w:spacing w:after="0" w:line="240" w:lineRule="auto"/>
        <w:jc w:val="both"/>
        <w:rPr>
          <w:rFonts w:ascii="Arial" w:hAnsi="Arial" w:cs="Arial"/>
          <w:b/>
        </w:rPr>
      </w:pPr>
    </w:p>
    <w:p w:rsidR="00C37E99" w:rsidRPr="00C43AA1" w:rsidRDefault="00C37E99" w:rsidP="00C37E99">
      <w:pPr>
        <w:rPr>
          <w:rFonts w:ascii="Arial" w:hAnsi="Arial" w:cs="Arial"/>
          <w:b/>
          <w:bCs/>
          <w:color w:val="1F497D" w:themeColor="text2"/>
          <w:sz w:val="24"/>
          <w:szCs w:val="24"/>
        </w:rPr>
      </w:pPr>
      <w:r w:rsidRPr="00C43AA1">
        <w:rPr>
          <w:rFonts w:ascii="Arial" w:hAnsi="Arial" w:cs="Arial"/>
          <w:b/>
          <w:bCs/>
          <w:color w:val="1F497D" w:themeColor="text2"/>
          <w:sz w:val="24"/>
          <w:szCs w:val="24"/>
        </w:rPr>
        <w:t>Ressource 6 : Le processus de décision : le modèle IMC</w:t>
      </w:r>
    </w:p>
    <w:p w:rsidR="00C37E99" w:rsidRPr="00C43AA1" w:rsidRDefault="00C37E99" w:rsidP="00C37E99">
      <w:pPr>
        <w:spacing w:line="240" w:lineRule="auto"/>
        <w:contextualSpacing/>
        <w:jc w:val="both"/>
        <w:rPr>
          <w:rFonts w:ascii="Arial" w:hAnsi="Arial" w:cs="Arial"/>
        </w:rPr>
      </w:pPr>
      <w:r w:rsidRPr="00C43AA1">
        <w:rPr>
          <w:rFonts w:ascii="Arial" w:hAnsi="Arial" w:cs="Arial"/>
        </w:rPr>
        <w:t>Herbert Simon (1916-2001) est un économiste et psychologue américain, prix Nobel d’économie en 1978. Il est aussi l’auteur du modèle</w:t>
      </w:r>
      <w:r w:rsidR="000D7A1D" w:rsidRPr="00C43AA1">
        <w:rPr>
          <w:rFonts w:ascii="Arial" w:hAnsi="Arial" w:cs="Arial"/>
        </w:rPr>
        <w:t xml:space="preserve"> dit</w:t>
      </w:r>
      <w:r w:rsidRPr="00C43AA1">
        <w:rPr>
          <w:rFonts w:ascii="Arial" w:hAnsi="Arial" w:cs="Arial"/>
        </w:rPr>
        <w:t xml:space="preserve"> </w:t>
      </w:r>
      <w:r w:rsidR="000D7A1D" w:rsidRPr="00C43AA1">
        <w:rPr>
          <w:rFonts w:ascii="Arial" w:hAnsi="Arial" w:cs="Arial"/>
        </w:rPr>
        <w:t>« </w:t>
      </w:r>
      <w:r w:rsidRPr="00C43AA1">
        <w:rPr>
          <w:rFonts w:ascii="Arial" w:hAnsi="Arial" w:cs="Arial"/>
        </w:rPr>
        <w:t>IMC</w:t>
      </w:r>
      <w:r w:rsidR="000D7A1D" w:rsidRPr="00C43AA1">
        <w:rPr>
          <w:rFonts w:ascii="Arial" w:hAnsi="Arial" w:cs="Arial"/>
        </w:rPr>
        <w:t> »</w:t>
      </w:r>
      <w:r w:rsidRPr="00C43AA1">
        <w:rPr>
          <w:rFonts w:ascii="Arial" w:hAnsi="Arial" w:cs="Arial"/>
        </w:rPr>
        <w:t xml:space="preserve"> qui montre la complexité du processus de décision. </w:t>
      </w:r>
      <w:r w:rsidR="000D7A1D" w:rsidRPr="00C43AA1">
        <w:rPr>
          <w:rFonts w:ascii="Arial" w:hAnsi="Arial" w:cs="Arial"/>
        </w:rPr>
        <w:t>C</w:t>
      </w:r>
      <w:r w:rsidRPr="00C43AA1">
        <w:rPr>
          <w:rFonts w:ascii="Arial" w:hAnsi="Arial" w:cs="Arial"/>
        </w:rPr>
        <w:t xml:space="preserve">e modèle retrace le processus de décision, de réflexion du décideur en 3 étapes : </w:t>
      </w:r>
    </w:p>
    <w:p w:rsidR="00C37E99" w:rsidRPr="00C43AA1" w:rsidRDefault="00C37E99" w:rsidP="00C37E99">
      <w:pPr>
        <w:pStyle w:val="Paragraphedeliste"/>
        <w:numPr>
          <w:ilvl w:val="0"/>
          <w:numId w:val="9"/>
        </w:numPr>
        <w:rPr>
          <w:rFonts w:ascii="Arial" w:hAnsi="Arial" w:cs="Arial"/>
        </w:rPr>
      </w:pPr>
      <w:r w:rsidRPr="00C43AA1">
        <w:rPr>
          <w:rFonts w:ascii="Arial" w:hAnsi="Arial" w:cs="Arial"/>
          <w:i/>
        </w:rPr>
        <w:t>« I » comme Intelligence du problème</w:t>
      </w:r>
      <w:r w:rsidRPr="00C43AA1">
        <w:rPr>
          <w:rFonts w:ascii="Arial" w:hAnsi="Arial" w:cs="Arial"/>
        </w:rPr>
        <w:t xml:space="preserve"> : il s’agit de réfléchir au problème rencontré par l’entreprise. </w:t>
      </w:r>
      <w:r w:rsidRPr="00C43AA1">
        <w:rPr>
          <w:rFonts w:ascii="Arial" w:hAnsi="Arial" w:cs="Arial"/>
          <w:color w:val="000000"/>
        </w:rPr>
        <w:t xml:space="preserve">Le terme « problème » doit être pris ici au sens large : problème résultant des activités courantes de l’entreprise mais aussi « opportunité » liées à l’évolution de l’environnement. </w:t>
      </w:r>
    </w:p>
    <w:p w:rsidR="00C37E99" w:rsidRPr="00C43AA1" w:rsidRDefault="00C37E99" w:rsidP="00C37E99">
      <w:pPr>
        <w:numPr>
          <w:ilvl w:val="0"/>
          <w:numId w:val="9"/>
        </w:numPr>
        <w:spacing w:after="0" w:line="240" w:lineRule="auto"/>
        <w:contextualSpacing/>
        <w:jc w:val="both"/>
        <w:rPr>
          <w:rFonts w:ascii="Arial" w:hAnsi="Arial" w:cs="Arial"/>
        </w:rPr>
      </w:pPr>
      <w:r w:rsidRPr="00C43AA1">
        <w:rPr>
          <w:rFonts w:ascii="Arial" w:hAnsi="Arial" w:cs="Arial"/>
          <w:i/>
        </w:rPr>
        <w:t>« M  comme Modélisation</w:t>
      </w:r>
      <w:r w:rsidRPr="00C43AA1">
        <w:rPr>
          <w:rFonts w:ascii="Arial" w:hAnsi="Arial" w:cs="Arial"/>
        </w:rPr>
        <w:t> : il s’agit d’identifier et d’évaluer (intérêts, risques, coût etc.) toutes les solutions réalisables par l’entreprise ;</w:t>
      </w:r>
    </w:p>
    <w:p w:rsidR="00C37E99" w:rsidRPr="00C43AA1" w:rsidRDefault="00C37E99" w:rsidP="00C37E99">
      <w:pPr>
        <w:numPr>
          <w:ilvl w:val="0"/>
          <w:numId w:val="9"/>
        </w:numPr>
        <w:spacing w:after="0" w:line="240" w:lineRule="auto"/>
        <w:contextualSpacing/>
        <w:jc w:val="both"/>
        <w:rPr>
          <w:rFonts w:ascii="Arial" w:hAnsi="Arial" w:cs="Arial"/>
        </w:rPr>
      </w:pPr>
      <w:r w:rsidRPr="00C43AA1">
        <w:rPr>
          <w:rFonts w:ascii="Arial" w:hAnsi="Arial" w:cs="Arial"/>
          <w:i/>
        </w:rPr>
        <w:t>« C » comme Choix </w:t>
      </w:r>
      <w:r w:rsidRPr="00C43AA1">
        <w:rPr>
          <w:rFonts w:ascii="Arial" w:hAnsi="Arial" w:cs="Arial"/>
        </w:rPr>
        <w:t xml:space="preserve">: </w:t>
      </w:r>
      <w:r w:rsidRPr="00C43AA1">
        <w:rPr>
          <w:rFonts w:ascii="Arial" w:hAnsi="Arial" w:cs="Arial"/>
          <w:color w:val="000000"/>
        </w:rPr>
        <w:t xml:space="preserve">Il s’agit </w:t>
      </w:r>
      <w:r w:rsidRPr="00C43AA1">
        <w:rPr>
          <w:rFonts w:ascii="Arial" w:hAnsi="Arial" w:cs="Arial"/>
          <w:bCs/>
          <w:color w:val="000000"/>
        </w:rPr>
        <w:t>de sélectionner la meilleure solution, compte tenu des diverses contraintes</w:t>
      </w:r>
      <w:r w:rsidRPr="00C43AA1">
        <w:rPr>
          <w:rFonts w:ascii="Arial" w:hAnsi="Arial" w:cs="Arial"/>
          <w:color w:val="000000"/>
        </w:rPr>
        <w:t xml:space="preserve"> posées : les objectifs du décideur, les résultats attendus, les contraintes d</w:t>
      </w:r>
      <w:r w:rsidR="00A61207" w:rsidRPr="00C43AA1">
        <w:rPr>
          <w:rFonts w:ascii="Arial" w:hAnsi="Arial" w:cs="Arial"/>
          <w:color w:val="000000"/>
        </w:rPr>
        <w:t>e</w:t>
      </w:r>
      <w:r w:rsidRPr="00C43AA1">
        <w:rPr>
          <w:rFonts w:ascii="Arial" w:hAnsi="Arial" w:cs="Arial"/>
          <w:color w:val="000000"/>
        </w:rPr>
        <w:t xml:space="preserve"> budget, le degré de risque de la solution…</w:t>
      </w:r>
    </w:p>
    <w:p w:rsidR="00C37E99" w:rsidRDefault="00C37E99" w:rsidP="00C37E99">
      <w:pPr>
        <w:spacing w:after="0" w:line="240" w:lineRule="auto"/>
        <w:jc w:val="both"/>
        <w:rPr>
          <w:rFonts w:ascii="Arial" w:hAnsi="Arial" w:cs="Arial"/>
          <w:b/>
        </w:rPr>
      </w:pPr>
    </w:p>
    <w:p w:rsidR="00C43AA1" w:rsidRPr="00C43AA1" w:rsidRDefault="00C43AA1" w:rsidP="00C37E99">
      <w:pPr>
        <w:spacing w:after="0" w:line="240" w:lineRule="auto"/>
        <w:jc w:val="both"/>
        <w:rPr>
          <w:rFonts w:ascii="Arial" w:hAnsi="Arial" w:cs="Arial"/>
          <w:b/>
        </w:rPr>
      </w:pPr>
    </w:p>
    <w:p w:rsidR="007C0F4B" w:rsidRPr="00C43AA1" w:rsidRDefault="007C0F4B" w:rsidP="00C37E99">
      <w:pPr>
        <w:spacing w:after="0" w:line="240" w:lineRule="auto"/>
        <w:jc w:val="both"/>
        <w:rPr>
          <w:rFonts w:ascii="Arial" w:hAnsi="Arial" w:cs="Arial"/>
          <w:b/>
          <w:color w:val="1F497D" w:themeColor="text2"/>
          <w:sz w:val="24"/>
          <w:szCs w:val="24"/>
        </w:rPr>
      </w:pPr>
      <w:r w:rsidRPr="00C43AA1">
        <w:rPr>
          <w:rFonts w:ascii="Arial" w:hAnsi="Arial" w:cs="Arial"/>
          <w:b/>
          <w:color w:val="1F497D" w:themeColor="text2"/>
          <w:sz w:val="24"/>
          <w:szCs w:val="24"/>
        </w:rPr>
        <w:t xml:space="preserve">Ressource </w:t>
      </w:r>
      <w:r w:rsidR="00C37E99" w:rsidRPr="00C43AA1">
        <w:rPr>
          <w:rFonts w:ascii="Arial" w:hAnsi="Arial" w:cs="Arial"/>
          <w:b/>
          <w:color w:val="1F497D" w:themeColor="text2"/>
          <w:sz w:val="24"/>
          <w:szCs w:val="24"/>
        </w:rPr>
        <w:t>7</w:t>
      </w:r>
      <w:r w:rsidRPr="00C43AA1">
        <w:rPr>
          <w:rFonts w:ascii="Arial" w:hAnsi="Arial" w:cs="Arial"/>
          <w:b/>
          <w:color w:val="1F497D" w:themeColor="text2"/>
          <w:sz w:val="24"/>
          <w:szCs w:val="24"/>
        </w:rPr>
        <w:t xml:space="preserve"> : Qu’est-ce qu’un Domaine d’Activité Stratégique (DAS) ?</w:t>
      </w:r>
    </w:p>
    <w:p w:rsidR="007C0F4B" w:rsidRPr="00C43AA1" w:rsidRDefault="007C0F4B" w:rsidP="007C0F4B">
      <w:pPr>
        <w:spacing w:after="0" w:line="240" w:lineRule="auto"/>
        <w:jc w:val="both"/>
        <w:rPr>
          <w:rFonts w:ascii="Arial" w:hAnsi="Arial" w:cs="Arial"/>
        </w:rPr>
      </w:pPr>
    </w:p>
    <w:p w:rsidR="00AC0C8B" w:rsidRPr="00C43AA1" w:rsidRDefault="00E217C0" w:rsidP="00AC0C8B">
      <w:pPr>
        <w:spacing w:line="240" w:lineRule="auto"/>
        <w:contextualSpacing/>
        <w:jc w:val="both"/>
        <w:rPr>
          <w:rFonts w:ascii="Arial" w:hAnsi="Arial" w:cs="Arial"/>
          <w:color w:val="000000" w:themeColor="text1"/>
        </w:rPr>
      </w:pPr>
      <w:r w:rsidRPr="00C43AA1">
        <w:rPr>
          <w:rStyle w:val="lev"/>
          <w:rFonts w:ascii="Arial" w:hAnsi="Arial" w:cs="Arial"/>
          <w:b w:val="0"/>
          <w:color w:val="000000" w:themeColor="text1"/>
        </w:rPr>
        <w:t>Un DAS</w:t>
      </w:r>
      <w:r w:rsidRPr="00C43AA1">
        <w:rPr>
          <w:rFonts w:ascii="Arial" w:hAnsi="Arial" w:cs="Arial"/>
          <w:color w:val="000000" w:themeColor="text1"/>
        </w:rPr>
        <w:t> est un </w:t>
      </w:r>
      <w:r w:rsidRPr="00C43AA1">
        <w:rPr>
          <w:rStyle w:val="lev"/>
          <w:rFonts w:ascii="Arial" w:hAnsi="Arial" w:cs="Arial"/>
          <w:b w:val="0"/>
          <w:color w:val="000000" w:themeColor="text1"/>
        </w:rPr>
        <w:t xml:space="preserve">ensemble de produits </w:t>
      </w:r>
      <w:r w:rsidR="00AC0C8B" w:rsidRPr="00C43AA1">
        <w:rPr>
          <w:rStyle w:val="lev"/>
          <w:rFonts w:ascii="Arial" w:hAnsi="Arial" w:cs="Arial"/>
          <w:b w:val="0"/>
          <w:color w:val="000000" w:themeColor="text1"/>
        </w:rPr>
        <w:t xml:space="preserve">de l’entreprise </w:t>
      </w:r>
      <w:r w:rsidRPr="00C43AA1">
        <w:rPr>
          <w:rStyle w:val="lev"/>
          <w:rFonts w:ascii="Arial" w:hAnsi="Arial" w:cs="Arial"/>
          <w:b w:val="0"/>
          <w:color w:val="000000" w:themeColor="text1"/>
        </w:rPr>
        <w:t>qui partage les mêmes ressources</w:t>
      </w:r>
      <w:r w:rsidRPr="00C43AA1">
        <w:rPr>
          <w:rFonts w:ascii="Arial" w:hAnsi="Arial" w:cs="Arial"/>
          <w:color w:val="000000" w:themeColor="text1"/>
        </w:rPr>
        <w:t xml:space="preserve">, affronte les mêmes concurrents et peuvent faire l’objet d’une stratégie spécifique. </w:t>
      </w:r>
    </w:p>
    <w:p w:rsidR="00AC0C8B" w:rsidRPr="00C43AA1" w:rsidRDefault="00AC0C8B" w:rsidP="00AC0C8B">
      <w:pPr>
        <w:spacing w:line="240" w:lineRule="auto"/>
        <w:contextualSpacing/>
        <w:jc w:val="both"/>
        <w:rPr>
          <w:rFonts w:ascii="Arial" w:hAnsi="Arial" w:cs="Arial"/>
          <w:color w:val="000000" w:themeColor="text1"/>
        </w:rPr>
      </w:pPr>
    </w:p>
    <w:p w:rsidR="00AC0C8B" w:rsidRPr="00C43AA1" w:rsidRDefault="00AC0C8B" w:rsidP="00AC0C8B">
      <w:pPr>
        <w:spacing w:line="240" w:lineRule="auto"/>
        <w:contextualSpacing/>
        <w:jc w:val="both"/>
        <w:rPr>
          <w:rFonts w:ascii="Arial" w:eastAsia="Times New Roman" w:hAnsi="Arial" w:cs="Arial"/>
          <w:lang w:eastAsia="fr-FR"/>
        </w:rPr>
      </w:pPr>
      <w:r w:rsidRPr="00C43AA1">
        <w:rPr>
          <w:rFonts w:ascii="Arial" w:hAnsi="Arial" w:cs="Arial"/>
          <w:color w:val="000000" w:themeColor="text1"/>
        </w:rPr>
        <w:t>Les DAS reposent également sur les mêmes « facteurs clés de succès »</w:t>
      </w:r>
      <w:r w:rsidRPr="00C43AA1">
        <w:rPr>
          <w:rFonts w:ascii="Arial" w:eastAsia="Times New Roman" w:hAnsi="Arial" w:cs="Arial"/>
          <w:lang w:eastAsia="fr-FR"/>
        </w:rPr>
        <w:t xml:space="preserve"> c’est-à-dire les éléments stratégiques qu’une entreprise doit maîtriser afin d’obt</w:t>
      </w:r>
      <w:r w:rsidR="007241C2" w:rsidRPr="00C43AA1">
        <w:rPr>
          <w:rFonts w:ascii="Arial" w:eastAsia="Times New Roman" w:hAnsi="Arial" w:cs="Arial"/>
          <w:lang w:eastAsia="fr-FR"/>
        </w:rPr>
        <w:t>enir un avantage concurrentiel</w:t>
      </w:r>
      <w:r w:rsidRPr="00C43AA1">
        <w:rPr>
          <w:rFonts w:ascii="Arial" w:eastAsia="Times New Roman" w:hAnsi="Arial" w:cs="Arial"/>
          <w:lang w:eastAsia="fr-FR"/>
        </w:rPr>
        <w:t xml:space="preserve"> </w:t>
      </w:r>
      <w:r w:rsidR="000D7A1D" w:rsidRPr="00C43AA1">
        <w:rPr>
          <w:rFonts w:ascii="Arial" w:eastAsia="Times New Roman" w:hAnsi="Arial" w:cs="Arial"/>
          <w:lang w:eastAsia="fr-FR"/>
        </w:rPr>
        <w:t xml:space="preserve">(comme par </w:t>
      </w:r>
      <w:r w:rsidRPr="00C43AA1">
        <w:rPr>
          <w:rFonts w:ascii="Arial" w:eastAsia="Times New Roman" w:hAnsi="Arial" w:cs="Arial"/>
          <w:lang w:eastAsia="fr-FR"/>
        </w:rPr>
        <w:t>ex</w:t>
      </w:r>
      <w:r w:rsidR="000D7A1D" w:rsidRPr="00C43AA1">
        <w:rPr>
          <w:rFonts w:ascii="Arial" w:eastAsia="Times New Roman" w:hAnsi="Arial" w:cs="Arial"/>
          <w:lang w:eastAsia="fr-FR"/>
        </w:rPr>
        <w:t>emples</w:t>
      </w:r>
      <w:r w:rsidRPr="00C43AA1">
        <w:rPr>
          <w:rFonts w:ascii="Arial" w:eastAsia="Times New Roman" w:hAnsi="Arial" w:cs="Arial"/>
          <w:lang w:eastAsia="fr-FR"/>
        </w:rPr>
        <w:t xml:space="preserve"> l’image de marque, un réseau de distribution important, la maîtrise d’une technologie etc.</w:t>
      </w:r>
      <w:r w:rsidR="000D7A1D" w:rsidRPr="00C43AA1">
        <w:rPr>
          <w:rFonts w:ascii="Arial" w:eastAsia="Times New Roman" w:hAnsi="Arial" w:cs="Arial"/>
          <w:lang w:eastAsia="fr-FR"/>
        </w:rPr>
        <w:t>)</w:t>
      </w:r>
    </w:p>
    <w:p w:rsidR="00AC0C8B" w:rsidRPr="00C43AA1" w:rsidRDefault="00AC0C8B" w:rsidP="00D640FE">
      <w:pPr>
        <w:pStyle w:val="NormalWeb"/>
        <w:shd w:val="clear" w:color="auto" w:fill="FFFFFF"/>
        <w:spacing w:before="0" w:beforeAutospacing="0" w:after="0" w:afterAutospacing="0"/>
        <w:jc w:val="both"/>
        <w:rPr>
          <w:rFonts w:ascii="Arial" w:hAnsi="Arial" w:cs="Arial"/>
          <w:color w:val="000000" w:themeColor="text1"/>
          <w:sz w:val="22"/>
          <w:szCs w:val="22"/>
        </w:rPr>
      </w:pPr>
      <w:r w:rsidRPr="00C43AA1">
        <w:rPr>
          <w:rFonts w:ascii="Arial" w:hAnsi="Arial" w:cs="Arial"/>
          <w:color w:val="000000" w:themeColor="text1"/>
          <w:sz w:val="22"/>
          <w:szCs w:val="22"/>
        </w:rPr>
        <w:t xml:space="preserve">Si nous prenons l’exemple du groupe </w:t>
      </w:r>
      <w:r w:rsidR="00C02AF9" w:rsidRPr="00C43AA1">
        <w:rPr>
          <w:rFonts w:ascii="Arial" w:hAnsi="Arial" w:cs="Arial"/>
          <w:color w:val="000000" w:themeColor="text1"/>
          <w:sz w:val="22"/>
          <w:szCs w:val="22"/>
        </w:rPr>
        <w:t xml:space="preserve">Virgin, celui-ci est présent dans différents DAS : les médias (Virgin radio), le transport ferroviaire (Virgin Train), le transport aérien (Virgin Atlantic), la téléphonie mobile (Virgin mobile) </w:t>
      </w:r>
      <w:r w:rsidR="00C43AA1" w:rsidRPr="00C43AA1">
        <w:rPr>
          <w:rFonts w:ascii="Arial" w:hAnsi="Arial" w:cs="Arial"/>
          <w:color w:val="000000" w:themeColor="text1"/>
          <w:sz w:val="22"/>
          <w:szCs w:val="22"/>
        </w:rPr>
        <w:t>etc</w:t>
      </w:r>
      <w:r w:rsidR="00C43AA1" w:rsidRPr="00E74A45">
        <w:rPr>
          <w:rFonts w:ascii="Arial" w:hAnsi="Arial" w:cs="Arial"/>
          <w:color w:val="000000" w:themeColor="text1"/>
          <w:sz w:val="22"/>
          <w:szCs w:val="22"/>
        </w:rPr>
        <w:t>.</w:t>
      </w:r>
      <w:r w:rsidR="00C02AF9" w:rsidRPr="00C43AA1">
        <w:rPr>
          <w:rFonts w:ascii="Arial" w:hAnsi="Arial" w:cs="Arial"/>
          <w:color w:val="000000" w:themeColor="text1"/>
          <w:sz w:val="22"/>
          <w:szCs w:val="22"/>
        </w:rPr>
        <w:t xml:space="preserve"> Les concurrents, les clients, la stratégie, les facteurs clés de succès sont </w:t>
      </w:r>
      <w:r w:rsidR="0060116B" w:rsidRPr="00C43AA1">
        <w:rPr>
          <w:rFonts w:ascii="Arial" w:hAnsi="Arial" w:cs="Arial"/>
          <w:color w:val="000000" w:themeColor="text1"/>
          <w:sz w:val="22"/>
          <w:szCs w:val="22"/>
        </w:rPr>
        <w:t xml:space="preserve">bien </w:t>
      </w:r>
      <w:r w:rsidR="00C02AF9" w:rsidRPr="00C43AA1">
        <w:rPr>
          <w:rFonts w:ascii="Arial" w:hAnsi="Arial" w:cs="Arial"/>
          <w:color w:val="000000" w:themeColor="text1"/>
          <w:sz w:val="22"/>
          <w:szCs w:val="22"/>
        </w:rPr>
        <w:t>spécifiques à cha</w:t>
      </w:r>
      <w:r w:rsidR="007241C2" w:rsidRPr="00C43AA1">
        <w:rPr>
          <w:rFonts w:ascii="Arial" w:hAnsi="Arial" w:cs="Arial"/>
          <w:color w:val="000000" w:themeColor="text1"/>
          <w:sz w:val="22"/>
          <w:szCs w:val="22"/>
        </w:rPr>
        <w:t>cune de ses</w:t>
      </w:r>
      <w:r w:rsidR="00C02AF9" w:rsidRPr="00C43AA1">
        <w:rPr>
          <w:rFonts w:ascii="Arial" w:hAnsi="Arial" w:cs="Arial"/>
          <w:color w:val="000000" w:themeColor="text1"/>
          <w:sz w:val="22"/>
          <w:szCs w:val="22"/>
        </w:rPr>
        <w:t xml:space="preserve"> activité</w:t>
      </w:r>
      <w:r w:rsidR="007241C2" w:rsidRPr="00C43AA1">
        <w:rPr>
          <w:rFonts w:ascii="Arial" w:hAnsi="Arial" w:cs="Arial"/>
          <w:color w:val="000000" w:themeColor="text1"/>
          <w:sz w:val="22"/>
          <w:szCs w:val="22"/>
        </w:rPr>
        <w:t>s</w:t>
      </w:r>
      <w:r w:rsidR="00C02AF9" w:rsidRPr="00C43AA1">
        <w:rPr>
          <w:rFonts w:ascii="Arial" w:hAnsi="Arial" w:cs="Arial"/>
          <w:color w:val="000000" w:themeColor="text1"/>
          <w:sz w:val="22"/>
          <w:szCs w:val="22"/>
        </w:rPr>
        <w:t xml:space="preserve"> ou DAS.</w:t>
      </w:r>
      <w:r w:rsidR="0053148F">
        <w:rPr>
          <w:rFonts w:ascii="Arial" w:hAnsi="Arial" w:cs="Arial"/>
          <w:color w:val="000000" w:themeColor="text1"/>
          <w:sz w:val="22"/>
          <w:szCs w:val="22"/>
        </w:rPr>
        <w:t xml:space="preserve"> </w:t>
      </w:r>
      <w:r w:rsidRPr="00C43AA1">
        <w:rPr>
          <w:rFonts w:ascii="Arial" w:hAnsi="Arial" w:cs="Arial"/>
          <w:color w:val="000000" w:themeColor="text1"/>
          <w:sz w:val="22"/>
          <w:szCs w:val="22"/>
        </w:rPr>
        <w:t xml:space="preserve">Un DAS est </w:t>
      </w:r>
      <w:r w:rsidR="000D7A1D" w:rsidRPr="00C43AA1">
        <w:rPr>
          <w:rFonts w:ascii="Arial" w:hAnsi="Arial" w:cs="Arial"/>
          <w:color w:val="000000" w:themeColor="text1"/>
          <w:sz w:val="22"/>
          <w:szCs w:val="22"/>
        </w:rPr>
        <w:t xml:space="preserve">également </w:t>
      </w:r>
      <w:r w:rsidRPr="00C43AA1">
        <w:rPr>
          <w:rFonts w:ascii="Arial" w:hAnsi="Arial" w:cs="Arial"/>
          <w:color w:val="000000" w:themeColor="text1"/>
          <w:sz w:val="22"/>
          <w:szCs w:val="22"/>
        </w:rPr>
        <w:t>appelé « segment stratégique ».</w:t>
      </w:r>
    </w:p>
    <w:p w:rsidR="00AC0C8B" w:rsidRDefault="00AC0C8B" w:rsidP="00D640FE">
      <w:pPr>
        <w:pStyle w:val="NormalWeb"/>
        <w:shd w:val="clear" w:color="auto" w:fill="FFFFFF"/>
        <w:spacing w:before="0" w:beforeAutospacing="0" w:after="0" w:afterAutospacing="0"/>
        <w:jc w:val="both"/>
        <w:rPr>
          <w:rFonts w:ascii="Arial" w:hAnsi="Arial" w:cs="Arial"/>
          <w:color w:val="000000" w:themeColor="text1"/>
          <w:sz w:val="22"/>
          <w:szCs w:val="22"/>
        </w:rPr>
      </w:pPr>
    </w:p>
    <w:p w:rsidR="00C43AA1" w:rsidRPr="00C43AA1" w:rsidRDefault="00C43AA1" w:rsidP="00D640FE">
      <w:pPr>
        <w:pStyle w:val="NormalWeb"/>
        <w:shd w:val="clear" w:color="auto" w:fill="FFFFFF"/>
        <w:spacing w:before="0" w:beforeAutospacing="0" w:after="0" w:afterAutospacing="0"/>
        <w:jc w:val="both"/>
        <w:rPr>
          <w:rFonts w:ascii="Arial" w:hAnsi="Arial" w:cs="Arial"/>
          <w:color w:val="000000" w:themeColor="text1"/>
          <w:sz w:val="22"/>
          <w:szCs w:val="22"/>
        </w:rPr>
      </w:pPr>
    </w:p>
    <w:p w:rsidR="00A92CCF" w:rsidRPr="00C43AA1" w:rsidRDefault="00A92CCF" w:rsidP="00A92CCF">
      <w:pPr>
        <w:spacing w:after="0" w:line="240" w:lineRule="auto"/>
        <w:jc w:val="both"/>
        <w:rPr>
          <w:rFonts w:ascii="Arial" w:eastAsia="Times New Roman" w:hAnsi="Arial" w:cs="Arial"/>
          <w:b/>
          <w:color w:val="1F497D" w:themeColor="text2"/>
          <w:sz w:val="24"/>
          <w:szCs w:val="24"/>
          <w:lang w:eastAsia="fr-FR"/>
        </w:rPr>
      </w:pPr>
      <w:r w:rsidRPr="00C43AA1">
        <w:rPr>
          <w:rFonts w:ascii="Arial" w:eastAsia="Times New Roman" w:hAnsi="Arial" w:cs="Arial"/>
          <w:b/>
          <w:color w:val="1F497D" w:themeColor="text2"/>
          <w:sz w:val="24"/>
          <w:szCs w:val="24"/>
          <w:lang w:eastAsia="fr-FR"/>
        </w:rPr>
        <w:t xml:space="preserve">Ressource 8 : La Matrice </w:t>
      </w:r>
      <w:r w:rsidR="000D7A1D" w:rsidRPr="00C43AA1">
        <w:rPr>
          <w:rFonts w:ascii="Arial" w:eastAsia="Times New Roman" w:hAnsi="Arial" w:cs="Arial"/>
          <w:b/>
          <w:color w:val="1F497D" w:themeColor="text2"/>
          <w:sz w:val="24"/>
          <w:szCs w:val="24"/>
          <w:lang w:eastAsia="fr-FR"/>
        </w:rPr>
        <w:t xml:space="preserve">ou la typologie des stratégies </w:t>
      </w:r>
      <w:r w:rsidRPr="00C43AA1">
        <w:rPr>
          <w:rFonts w:ascii="Arial" w:eastAsia="Times New Roman" w:hAnsi="Arial" w:cs="Arial"/>
          <w:b/>
          <w:color w:val="1F497D" w:themeColor="text2"/>
          <w:sz w:val="24"/>
          <w:szCs w:val="24"/>
          <w:lang w:eastAsia="fr-FR"/>
        </w:rPr>
        <w:t>d’</w:t>
      </w:r>
      <w:r w:rsidR="000D7A1D" w:rsidRPr="00C43AA1">
        <w:rPr>
          <w:rFonts w:ascii="Arial" w:eastAsia="Times New Roman" w:hAnsi="Arial" w:cs="Arial"/>
          <w:b/>
          <w:color w:val="1F497D" w:themeColor="text2"/>
          <w:sz w:val="24"/>
          <w:szCs w:val="24"/>
          <w:lang w:eastAsia="fr-FR"/>
        </w:rPr>
        <w:t xml:space="preserve">Igor </w:t>
      </w:r>
      <w:r w:rsidRPr="00C43AA1">
        <w:rPr>
          <w:rFonts w:ascii="Arial" w:eastAsia="Times New Roman" w:hAnsi="Arial" w:cs="Arial"/>
          <w:b/>
          <w:color w:val="1F497D" w:themeColor="text2"/>
          <w:sz w:val="24"/>
          <w:szCs w:val="24"/>
          <w:lang w:eastAsia="fr-FR"/>
        </w:rPr>
        <w:t>Ansoff</w:t>
      </w:r>
    </w:p>
    <w:p w:rsidR="00A92CCF" w:rsidRPr="00C43AA1" w:rsidRDefault="00A92CCF" w:rsidP="00A92CCF">
      <w:pPr>
        <w:spacing w:after="0" w:line="240" w:lineRule="auto"/>
        <w:jc w:val="both"/>
        <w:rPr>
          <w:rFonts w:ascii="Arial" w:eastAsia="Times New Roman" w:hAnsi="Arial" w:cs="Arial"/>
          <w:lang w:eastAsia="fr-FR"/>
        </w:rPr>
      </w:pPr>
    </w:p>
    <w:p w:rsidR="00A92CCF" w:rsidRPr="00C43AA1" w:rsidRDefault="00A92CCF" w:rsidP="00A92CCF">
      <w:pPr>
        <w:spacing w:after="60" w:line="240" w:lineRule="auto"/>
        <w:jc w:val="both"/>
        <w:rPr>
          <w:rFonts w:ascii="Arial" w:eastAsia="Times New Roman" w:hAnsi="Arial" w:cs="Arial"/>
          <w:bCs/>
          <w:lang w:eastAsia="fr-FR"/>
        </w:rPr>
      </w:pPr>
      <w:r w:rsidRPr="00C43AA1">
        <w:rPr>
          <w:rFonts w:ascii="Arial" w:eastAsia="Times New Roman" w:hAnsi="Arial" w:cs="Arial"/>
          <w:bCs/>
          <w:lang w:eastAsia="fr-FR"/>
        </w:rPr>
        <w:t xml:space="preserve">On parlera de </w:t>
      </w:r>
      <w:r w:rsidRPr="00C43AA1">
        <w:rPr>
          <w:rFonts w:ascii="Arial" w:eastAsia="Times New Roman" w:hAnsi="Arial" w:cs="Arial"/>
          <w:b/>
          <w:bCs/>
          <w:lang w:eastAsia="fr-FR"/>
        </w:rPr>
        <w:t>stratégie globale</w:t>
      </w:r>
      <w:r w:rsidRPr="00C43AA1">
        <w:rPr>
          <w:rFonts w:ascii="Arial" w:eastAsia="Times New Roman" w:hAnsi="Arial" w:cs="Arial"/>
          <w:bCs/>
          <w:lang w:eastAsia="fr-FR"/>
        </w:rPr>
        <w:t xml:space="preserve"> lorsque les </w:t>
      </w:r>
      <w:r w:rsidRPr="00C43AA1">
        <w:rPr>
          <w:rFonts w:ascii="Arial" w:eastAsia="Times New Roman" w:hAnsi="Arial" w:cs="Arial"/>
          <w:bCs/>
          <w:i/>
          <w:lang w:eastAsia="fr-FR"/>
        </w:rPr>
        <w:t>décisions stratégiques prises</w:t>
      </w:r>
      <w:r w:rsidRPr="00C43AA1">
        <w:rPr>
          <w:rFonts w:ascii="Arial" w:eastAsia="Times New Roman" w:hAnsi="Arial" w:cs="Arial"/>
          <w:b/>
          <w:bCs/>
          <w:i/>
          <w:lang w:eastAsia="fr-FR"/>
        </w:rPr>
        <w:t xml:space="preserve"> </w:t>
      </w:r>
      <w:r w:rsidRPr="00C43AA1">
        <w:rPr>
          <w:rFonts w:ascii="Arial" w:eastAsia="Times New Roman" w:hAnsi="Arial" w:cs="Arial"/>
          <w:bCs/>
          <w:i/>
          <w:lang w:eastAsia="fr-FR"/>
        </w:rPr>
        <w:t>concernent l’ensemble de l’entreprise et de ses activités.</w:t>
      </w:r>
      <w:r w:rsidRPr="00C43AA1">
        <w:rPr>
          <w:rFonts w:ascii="Arial" w:eastAsia="Times New Roman" w:hAnsi="Arial" w:cs="Arial"/>
          <w:bCs/>
          <w:lang w:eastAsia="fr-FR"/>
        </w:rPr>
        <w:t xml:space="preserve"> Cette stratégie s’attache à </w:t>
      </w:r>
      <w:r w:rsidRPr="00C43AA1">
        <w:rPr>
          <w:rFonts w:ascii="Arial" w:eastAsia="Times New Roman" w:hAnsi="Arial" w:cs="Arial"/>
          <w:bCs/>
          <w:i/>
          <w:lang w:eastAsia="fr-FR"/>
        </w:rPr>
        <w:t>équilibrer le portefeuille d’activités</w:t>
      </w:r>
      <w:r w:rsidRPr="00C43AA1">
        <w:rPr>
          <w:rFonts w:ascii="Arial" w:eastAsia="Times New Roman" w:hAnsi="Arial" w:cs="Arial"/>
          <w:bCs/>
          <w:lang w:eastAsia="fr-FR"/>
        </w:rPr>
        <w:t xml:space="preserve"> (ex) se diversifier dans une nouvelle activité ou au contraire de retirer). </w:t>
      </w:r>
    </w:p>
    <w:p w:rsidR="00A92CCF" w:rsidRPr="00C43AA1" w:rsidRDefault="00A92CCF" w:rsidP="00A92CCF">
      <w:pPr>
        <w:spacing w:before="100" w:beforeAutospacing="1" w:after="100" w:afterAutospacing="1" w:line="240" w:lineRule="auto"/>
        <w:contextualSpacing/>
        <w:jc w:val="both"/>
        <w:outlineLvl w:val="1"/>
        <w:rPr>
          <w:rFonts w:ascii="Arial" w:eastAsia="Times New Roman" w:hAnsi="Arial" w:cs="Arial"/>
          <w:bCs/>
          <w:lang w:eastAsia="fr-FR"/>
        </w:rPr>
      </w:pPr>
      <w:r w:rsidRPr="00C43AA1">
        <w:rPr>
          <w:rFonts w:ascii="Arial" w:eastAsia="Times New Roman" w:hAnsi="Arial" w:cs="Arial"/>
          <w:bCs/>
          <w:lang w:eastAsia="fr-FR"/>
        </w:rPr>
        <w:t>La matrice d'Ansoff</w:t>
      </w:r>
      <w:r w:rsidRPr="00C43AA1">
        <w:rPr>
          <w:rStyle w:val="Appelnotedebasdep"/>
          <w:rFonts w:ascii="Arial" w:eastAsia="Times New Roman" w:hAnsi="Arial" w:cs="Arial"/>
          <w:bCs/>
          <w:lang w:eastAsia="fr-FR"/>
        </w:rPr>
        <w:footnoteReference w:id="3"/>
      </w:r>
      <w:r w:rsidRPr="00C43AA1">
        <w:rPr>
          <w:rFonts w:ascii="Arial" w:eastAsia="Times New Roman" w:hAnsi="Arial" w:cs="Arial"/>
          <w:bCs/>
          <w:lang w:eastAsia="fr-FR"/>
        </w:rPr>
        <w:t xml:space="preserve"> est paru</w:t>
      </w:r>
      <w:r w:rsidR="000D7A1D" w:rsidRPr="00C43AA1">
        <w:rPr>
          <w:rFonts w:ascii="Arial" w:eastAsia="Times New Roman" w:hAnsi="Arial" w:cs="Arial"/>
          <w:bCs/>
          <w:lang w:eastAsia="fr-FR"/>
        </w:rPr>
        <w:t>e</w:t>
      </w:r>
      <w:r w:rsidRPr="00C43AA1">
        <w:rPr>
          <w:rFonts w:ascii="Arial" w:eastAsia="Times New Roman" w:hAnsi="Arial" w:cs="Arial"/>
          <w:bCs/>
          <w:lang w:eastAsia="fr-FR"/>
        </w:rPr>
        <w:t xml:space="preserve"> pour la première fois dans la Harvard Business Review en 1957, dans l'article intitulé </w:t>
      </w:r>
      <w:r w:rsidR="000D7A1D" w:rsidRPr="00C43AA1">
        <w:rPr>
          <w:rFonts w:ascii="Arial" w:eastAsia="Times New Roman" w:hAnsi="Arial" w:cs="Arial"/>
          <w:bCs/>
          <w:lang w:eastAsia="fr-FR"/>
        </w:rPr>
        <w:t>« </w:t>
      </w:r>
      <w:r w:rsidRPr="00C43AA1">
        <w:rPr>
          <w:rFonts w:ascii="Arial" w:eastAsia="Times New Roman" w:hAnsi="Arial" w:cs="Arial"/>
          <w:bCs/>
          <w:lang w:eastAsia="fr-FR"/>
        </w:rPr>
        <w:t>Stratégies de diversification</w:t>
      </w:r>
      <w:r w:rsidR="000D7A1D" w:rsidRPr="00C43AA1">
        <w:rPr>
          <w:rFonts w:ascii="Arial" w:eastAsia="Times New Roman" w:hAnsi="Arial" w:cs="Arial"/>
          <w:bCs/>
          <w:lang w:eastAsia="fr-FR"/>
        </w:rPr>
        <w:t> »</w:t>
      </w:r>
      <w:r w:rsidRPr="00C43AA1">
        <w:rPr>
          <w:rFonts w:ascii="Arial" w:eastAsia="Times New Roman" w:hAnsi="Arial" w:cs="Arial"/>
          <w:bCs/>
          <w:lang w:eastAsia="fr-FR"/>
        </w:rPr>
        <w:t>. Cette matrice présente quatre choix stratégiques : pénétration de marché, développement de marché, développement de produit et diversification.</w:t>
      </w:r>
    </w:p>
    <w:p w:rsidR="00A92CCF" w:rsidRPr="00C43AA1" w:rsidRDefault="00A92CCF" w:rsidP="00C43AA1">
      <w:pPr>
        <w:spacing w:after="0" w:line="240" w:lineRule="auto"/>
        <w:jc w:val="both"/>
        <w:rPr>
          <w:rFonts w:ascii="Arial" w:hAnsi="Arial" w:cs="Arial"/>
          <w:lang w:eastAsia="fr-FR"/>
        </w:rPr>
      </w:pPr>
    </w:p>
    <w:tbl>
      <w:tblPr>
        <w:tblStyle w:val="Grilledutableau"/>
        <w:tblW w:w="0" w:type="auto"/>
        <w:jc w:val="center"/>
        <w:tblLook w:val="04A0" w:firstRow="1" w:lastRow="0" w:firstColumn="1" w:lastColumn="0" w:noHBand="0" w:noVBand="1"/>
      </w:tblPr>
      <w:tblGrid>
        <w:gridCol w:w="3070"/>
        <w:gridCol w:w="3071"/>
        <w:gridCol w:w="3071"/>
      </w:tblGrid>
      <w:tr w:rsidR="00A92CCF" w:rsidRPr="00E74A45" w:rsidTr="00C43AA1">
        <w:trPr>
          <w:jc w:val="center"/>
        </w:trPr>
        <w:tc>
          <w:tcPr>
            <w:tcW w:w="3070" w:type="dxa"/>
            <w:tcBorders>
              <w:top w:val="single" w:sz="4" w:space="0" w:color="auto"/>
              <w:left w:val="single" w:sz="4" w:space="0" w:color="auto"/>
              <w:bottom w:val="single" w:sz="4" w:space="0" w:color="auto"/>
              <w:right w:val="single" w:sz="4" w:space="0" w:color="auto"/>
            </w:tcBorders>
          </w:tcPr>
          <w:p w:rsidR="00A92CCF" w:rsidRPr="00C43AA1" w:rsidRDefault="00A92CCF">
            <w:pPr>
              <w:contextualSpacing/>
              <w:jc w:val="both"/>
              <w:rPr>
                <w:rFonts w:ascii="Arial" w:hAnsi="Arial" w:cs="Arial"/>
              </w:rPr>
            </w:pPr>
          </w:p>
        </w:tc>
        <w:tc>
          <w:tcPr>
            <w:tcW w:w="3071" w:type="dxa"/>
            <w:tcBorders>
              <w:top w:val="single" w:sz="4" w:space="0" w:color="auto"/>
              <w:left w:val="single" w:sz="4" w:space="0" w:color="auto"/>
              <w:bottom w:val="single" w:sz="4" w:space="0" w:color="auto"/>
              <w:right w:val="single" w:sz="4" w:space="0" w:color="auto"/>
            </w:tcBorders>
            <w:hideMark/>
          </w:tcPr>
          <w:p w:rsidR="00A92CCF" w:rsidRPr="00C43AA1" w:rsidRDefault="00A92CCF">
            <w:pPr>
              <w:contextualSpacing/>
              <w:jc w:val="center"/>
              <w:rPr>
                <w:rFonts w:ascii="Arial" w:hAnsi="Arial" w:cs="Arial"/>
                <w:b/>
              </w:rPr>
            </w:pPr>
            <w:r w:rsidRPr="00C43AA1">
              <w:rPr>
                <w:rFonts w:ascii="Arial" w:hAnsi="Arial" w:cs="Arial"/>
                <w:b/>
              </w:rPr>
              <w:t>Produits existants</w:t>
            </w:r>
          </w:p>
        </w:tc>
        <w:tc>
          <w:tcPr>
            <w:tcW w:w="3071" w:type="dxa"/>
            <w:tcBorders>
              <w:top w:val="single" w:sz="4" w:space="0" w:color="auto"/>
              <w:left w:val="single" w:sz="4" w:space="0" w:color="auto"/>
              <w:bottom w:val="single" w:sz="4" w:space="0" w:color="auto"/>
              <w:right w:val="single" w:sz="4" w:space="0" w:color="auto"/>
            </w:tcBorders>
            <w:hideMark/>
          </w:tcPr>
          <w:p w:rsidR="00A92CCF" w:rsidRPr="00C43AA1" w:rsidRDefault="00A92CCF">
            <w:pPr>
              <w:contextualSpacing/>
              <w:jc w:val="center"/>
              <w:rPr>
                <w:rFonts w:ascii="Arial" w:hAnsi="Arial" w:cs="Arial"/>
                <w:b/>
              </w:rPr>
            </w:pPr>
            <w:r w:rsidRPr="00C43AA1">
              <w:rPr>
                <w:rFonts w:ascii="Arial" w:hAnsi="Arial" w:cs="Arial"/>
                <w:b/>
              </w:rPr>
              <w:t>Produits nouveaux</w:t>
            </w:r>
          </w:p>
        </w:tc>
      </w:tr>
      <w:tr w:rsidR="00A92CCF" w:rsidRPr="00E74A45" w:rsidTr="00C43AA1">
        <w:trPr>
          <w:jc w:val="center"/>
        </w:trPr>
        <w:tc>
          <w:tcPr>
            <w:tcW w:w="3070" w:type="dxa"/>
            <w:tcBorders>
              <w:top w:val="single" w:sz="4" w:space="0" w:color="auto"/>
              <w:left w:val="single" w:sz="4" w:space="0" w:color="auto"/>
              <w:bottom w:val="single" w:sz="4" w:space="0" w:color="auto"/>
              <w:right w:val="single" w:sz="4" w:space="0" w:color="auto"/>
            </w:tcBorders>
            <w:hideMark/>
          </w:tcPr>
          <w:p w:rsidR="00A92CCF" w:rsidRPr="00C43AA1" w:rsidRDefault="00A92CCF">
            <w:pPr>
              <w:contextualSpacing/>
              <w:jc w:val="center"/>
              <w:rPr>
                <w:rFonts w:ascii="Arial" w:hAnsi="Arial" w:cs="Arial"/>
                <w:b/>
              </w:rPr>
            </w:pPr>
            <w:r w:rsidRPr="00C43AA1">
              <w:rPr>
                <w:rFonts w:ascii="Arial" w:hAnsi="Arial" w:cs="Arial"/>
                <w:b/>
              </w:rPr>
              <w:t>Marchés existants</w:t>
            </w:r>
          </w:p>
        </w:tc>
        <w:tc>
          <w:tcPr>
            <w:tcW w:w="3071" w:type="dxa"/>
            <w:tcBorders>
              <w:top w:val="single" w:sz="4" w:space="0" w:color="auto"/>
              <w:left w:val="single" w:sz="4" w:space="0" w:color="auto"/>
              <w:bottom w:val="single" w:sz="4" w:space="0" w:color="auto"/>
              <w:right w:val="single" w:sz="4" w:space="0" w:color="auto"/>
            </w:tcBorders>
          </w:tcPr>
          <w:p w:rsidR="00A92CCF" w:rsidRPr="00C43AA1" w:rsidRDefault="000D7A1D" w:rsidP="0053148F">
            <w:pPr>
              <w:contextualSpacing/>
              <w:jc w:val="both"/>
              <w:rPr>
                <w:rFonts w:ascii="Arial" w:hAnsi="Arial" w:cs="Arial"/>
              </w:rPr>
            </w:pPr>
            <w:r w:rsidRPr="00C43AA1">
              <w:rPr>
                <w:rFonts w:ascii="Arial" w:hAnsi="Arial" w:cs="Arial"/>
              </w:rPr>
              <w:t>Spécialisation par p</w:t>
            </w:r>
            <w:r w:rsidR="00A92CCF" w:rsidRPr="00C43AA1">
              <w:rPr>
                <w:rFonts w:ascii="Arial" w:hAnsi="Arial" w:cs="Arial"/>
              </w:rPr>
              <w:t>énétration de marché</w:t>
            </w:r>
          </w:p>
        </w:tc>
        <w:tc>
          <w:tcPr>
            <w:tcW w:w="3071" w:type="dxa"/>
            <w:tcBorders>
              <w:top w:val="single" w:sz="4" w:space="0" w:color="auto"/>
              <w:left w:val="single" w:sz="4" w:space="0" w:color="auto"/>
              <w:bottom w:val="single" w:sz="4" w:space="0" w:color="auto"/>
              <w:right w:val="single" w:sz="4" w:space="0" w:color="auto"/>
            </w:tcBorders>
            <w:hideMark/>
          </w:tcPr>
          <w:p w:rsidR="00A92CCF" w:rsidRPr="00C43AA1" w:rsidRDefault="000D7A1D">
            <w:pPr>
              <w:contextualSpacing/>
              <w:jc w:val="both"/>
              <w:rPr>
                <w:rFonts w:ascii="Arial" w:hAnsi="Arial" w:cs="Arial"/>
              </w:rPr>
            </w:pPr>
            <w:r w:rsidRPr="00C43AA1">
              <w:rPr>
                <w:rFonts w:ascii="Arial" w:hAnsi="Arial" w:cs="Arial"/>
              </w:rPr>
              <w:t>Spécialisation par d</w:t>
            </w:r>
            <w:r w:rsidR="00A92CCF" w:rsidRPr="00C43AA1">
              <w:rPr>
                <w:rFonts w:ascii="Arial" w:hAnsi="Arial" w:cs="Arial"/>
              </w:rPr>
              <w:t>éveloppement de produit</w:t>
            </w:r>
          </w:p>
        </w:tc>
      </w:tr>
      <w:tr w:rsidR="00A92CCF" w:rsidRPr="00E74A45" w:rsidTr="00C43AA1">
        <w:trPr>
          <w:jc w:val="center"/>
        </w:trPr>
        <w:tc>
          <w:tcPr>
            <w:tcW w:w="3070" w:type="dxa"/>
            <w:tcBorders>
              <w:top w:val="single" w:sz="4" w:space="0" w:color="auto"/>
              <w:left w:val="single" w:sz="4" w:space="0" w:color="auto"/>
              <w:bottom w:val="single" w:sz="4" w:space="0" w:color="auto"/>
              <w:right w:val="single" w:sz="4" w:space="0" w:color="auto"/>
            </w:tcBorders>
            <w:hideMark/>
          </w:tcPr>
          <w:p w:rsidR="00A92CCF" w:rsidRPr="00C43AA1" w:rsidRDefault="00A92CCF">
            <w:pPr>
              <w:contextualSpacing/>
              <w:jc w:val="center"/>
              <w:rPr>
                <w:rFonts w:ascii="Arial" w:hAnsi="Arial" w:cs="Arial"/>
                <w:b/>
              </w:rPr>
            </w:pPr>
            <w:r w:rsidRPr="00C43AA1">
              <w:rPr>
                <w:rFonts w:ascii="Arial" w:hAnsi="Arial" w:cs="Arial"/>
                <w:b/>
              </w:rPr>
              <w:t>Marchés nouveaux</w:t>
            </w:r>
          </w:p>
        </w:tc>
        <w:tc>
          <w:tcPr>
            <w:tcW w:w="3071" w:type="dxa"/>
            <w:tcBorders>
              <w:top w:val="single" w:sz="4" w:space="0" w:color="auto"/>
              <w:left w:val="single" w:sz="4" w:space="0" w:color="auto"/>
              <w:bottom w:val="single" w:sz="4" w:space="0" w:color="auto"/>
              <w:right w:val="single" w:sz="4" w:space="0" w:color="auto"/>
            </w:tcBorders>
          </w:tcPr>
          <w:p w:rsidR="00A92CCF" w:rsidRPr="00C43AA1" w:rsidRDefault="000D7A1D" w:rsidP="0053148F">
            <w:pPr>
              <w:contextualSpacing/>
              <w:jc w:val="both"/>
              <w:rPr>
                <w:rFonts w:ascii="Arial" w:hAnsi="Arial" w:cs="Arial"/>
              </w:rPr>
            </w:pPr>
            <w:r w:rsidRPr="00C43AA1">
              <w:rPr>
                <w:rFonts w:ascii="Arial" w:hAnsi="Arial" w:cs="Arial"/>
              </w:rPr>
              <w:t>Spécialisation par e</w:t>
            </w:r>
            <w:r w:rsidR="00A92CCF" w:rsidRPr="00C43AA1">
              <w:rPr>
                <w:rFonts w:ascii="Arial" w:hAnsi="Arial" w:cs="Arial"/>
              </w:rPr>
              <w:t>xtension de marché</w:t>
            </w:r>
          </w:p>
        </w:tc>
        <w:tc>
          <w:tcPr>
            <w:tcW w:w="3071" w:type="dxa"/>
            <w:tcBorders>
              <w:top w:val="single" w:sz="4" w:space="0" w:color="auto"/>
              <w:left w:val="single" w:sz="4" w:space="0" w:color="auto"/>
              <w:bottom w:val="single" w:sz="4" w:space="0" w:color="auto"/>
              <w:right w:val="single" w:sz="4" w:space="0" w:color="auto"/>
            </w:tcBorders>
            <w:hideMark/>
          </w:tcPr>
          <w:p w:rsidR="00A92CCF" w:rsidRPr="00C43AA1" w:rsidRDefault="000D7A1D">
            <w:pPr>
              <w:contextualSpacing/>
              <w:jc w:val="both"/>
              <w:rPr>
                <w:rFonts w:ascii="Arial" w:hAnsi="Arial" w:cs="Arial"/>
              </w:rPr>
            </w:pPr>
            <w:r w:rsidRPr="00C43AA1">
              <w:rPr>
                <w:rFonts w:ascii="Arial" w:hAnsi="Arial" w:cs="Arial"/>
              </w:rPr>
              <w:t>D</w:t>
            </w:r>
            <w:r w:rsidR="00A92CCF" w:rsidRPr="00C43AA1">
              <w:rPr>
                <w:rFonts w:ascii="Arial" w:hAnsi="Arial" w:cs="Arial"/>
              </w:rPr>
              <w:t>iversification</w:t>
            </w:r>
          </w:p>
        </w:tc>
      </w:tr>
    </w:tbl>
    <w:p w:rsidR="00A92CCF" w:rsidRPr="00C43AA1" w:rsidRDefault="00A92CCF" w:rsidP="00C43AA1">
      <w:pPr>
        <w:spacing w:after="0" w:line="240" w:lineRule="auto"/>
        <w:jc w:val="both"/>
        <w:rPr>
          <w:rFonts w:ascii="Arial" w:hAnsi="Arial" w:cs="Arial"/>
          <w:lang w:eastAsia="fr-FR"/>
        </w:rPr>
      </w:pPr>
    </w:p>
    <w:p w:rsidR="00A92CCF" w:rsidRPr="00C43AA1" w:rsidRDefault="00A92CCF" w:rsidP="000D7A1D">
      <w:pPr>
        <w:pStyle w:val="Paragraphedeliste"/>
        <w:numPr>
          <w:ilvl w:val="0"/>
          <w:numId w:val="12"/>
        </w:numPr>
        <w:spacing w:after="60"/>
        <w:ind w:left="284" w:hanging="284"/>
        <w:rPr>
          <w:rFonts w:ascii="Arial" w:eastAsia="Times New Roman" w:hAnsi="Arial" w:cs="Arial"/>
          <w:bCs/>
          <w:lang w:eastAsia="fr-FR"/>
        </w:rPr>
      </w:pPr>
      <w:r w:rsidRPr="00C43AA1">
        <w:rPr>
          <w:rFonts w:ascii="Arial" w:eastAsia="Times New Roman" w:hAnsi="Arial" w:cs="Arial"/>
          <w:bCs/>
          <w:lang w:eastAsia="fr-FR"/>
        </w:rPr>
        <w:t xml:space="preserve">La </w:t>
      </w:r>
      <w:r w:rsidRPr="00C43AA1">
        <w:rPr>
          <w:rFonts w:ascii="Arial" w:eastAsia="Times New Roman" w:hAnsi="Arial" w:cs="Arial"/>
          <w:b/>
          <w:bCs/>
          <w:lang w:eastAsia="fr-FR"/>
        </w:rPr>
        <w:t>Spécialisation</w:t>
      </w:r>
      <w:r w:rsidRPr="00C43AA1">
        <w:rPr>
          <w:rFonts w:ascii="Arial" w:eastAsia="Times New Roman" w:hAnsi="Arial" w:cs="Arial"/>
          <w:bCs/>
          <w:lang w:eastAsia="fr-FR"/>
        </w:rPr>
        <w:t xml:space="preserve"> est une stratégie globale qui consiste pour une entreprise </w:t>
      </w:r>
      <w:r w:rsidRPr="00C43AA1">
        <w:rPr>
          <w:rFonts w:ascii="Arial" w:eastAsia="Times New Roman" w:hAnsi="Arial" w:cs="Arial"/>
          <w:b/>
          <w:bCs/>
          <w:lang w:eastAsia="fr-FR"/>
        </w:rPr>
        <w:t>à concentrer son activité sur un seul métier.</w:t>
      </w:r>
      <w:r w:rsidRPr="00C43AA1">
        <w:rPr>
          <w:rFonts w:ascii="Arial" w:eastAsia="Times New Roman" w:hAnsi="Arial" w:cs="Arial"/>
          <w:bCs/>
          <w:lang w:eastAsia="fr-FR"/>
        </w:rPr>
        <w:t xml:space="preserve"> La spécialisation peut prendre trois formes : pénétration du marché, extension du marché et développement de produits.</w:t>
      </w:r>
    </w:p>
    <w:p w:rsidR="00A92CCF" w:rsidRPr="00C43AA1" w:rsidRDefault="00A92CCF" w:rsidP="0053148F">
      <w:pPr>
        <w:spacing w:after="60" w:line="240" w:lineRule="auto"/>
        <w:ind w:left="426" w:hanging="283"/>
        <w:contextualSpacing/>
        <w:jc w:val="both"/>
        <w:rPr>
          <w:rFonts w:ascii="Arial" w:eastAsia="Times New Roman" w:hAnsi="Arial" w:cs="Arial"/>
          <w:bCs/>
          <w:lang w:eastAsia="fr-FR"/>
        </w:rPr>
      </w:pPr>
      <w:r w:rsidRPr="00C43AA1">
        <w:rPr>
          <w:rFonts w:ascii="Arial" w:eastAsia="Times New Roman" w:hAnsi="Arial" w:cs="Arial"/>
          <w:bCs/>
          <w:i/>
          <w:lang w:eastAsia="fr-FR"/>
        </w:rPr>
        <w:t xml:space="preserve">– </w:t>
      </w:r>
      <w:r w:rsidRPr="00C43AA1">
        <w:rPr>
          <w:rFonts w:ascii="Arial" w:eastAsia="Times New Roman" w:hAnsi="Arial" w:cs="Arial"/>
          <w:b/>
          <w:bCs/>
          <w:lang w:eastAsia="fr-FR"/>
        </w:rPr>
        <w:t>la pénétration de marché</w:t>
      </w:r>
      <w:r w:rsidRPr="00C43AA1">
        <w:rPr>
          <w:rFonts w:ascii="Arial" w:eastAsia="Times New Roman" w:hAnsi="Arial" w:cs="Arial"/>
          <w:bCs/>
          <w:lang w:eastAsia="fr-FR"/>
        </w:rPr>
        <w:t xml:space="preserve"> consiste à se centrer sur le couple produits existants/ marchés existants pour améliorer la position de l’entreprise sur ses marchés actuels ;</w:t>
      </w:r>
    </w:p>
    <w:p w:rsidR="00A92CCF" w:rsidRPr="00C43AA1" w:rsidRDefault="00A92CCF" w:rsidP="0053148F">
      <w:pPr>
        <w:spacing w:after="60" w:line="240" w:lineRule="auto"/>
        <w:ind w:left="426" w:hanging="283"/>
        <w:contextualSpacing/>
        <w:jc w:val="both"/>
        <w:rPr>
          <w:rFonts w:ascii="Arial" w:eastAsia="Times New Roman" w:hAnsi="Arial" w:cs="Arial"/>
          <w:bCs/>
          <w:lang w:eastAsia="fr-FR"/>
        </w:rPr>
      </w:pPr>
      <w:r w:rsidRPr="00C43AA1">
        <w:rPr>
          <w:rFonts w:ascii="Arial" w:eastAsia="Times New Roman" w:hAnsi="Arial" w:cs="Arial"/>
          <w:bCs/>
          <w:i/>
          <w:lang w:eastAsia="fr-FR"/>
        </w:rPr>
        <w:t xml:space="preserve">– </w:t>
      </w:r>
      <w:r w:rsidRPr="00C43AA1">
        <w:rPr>
          <w:rFonts w:ascii="Arial" w:eastAsia="Times New Roman" w:hAnsi="Arial" w:cs="Arial"/>
          <w:b/>
          <w:bCs/>
          <w:lang w:eastAsia="fr-FR"/>
        </w:rPr>
        <w:t>l’extension du marché</w:t>
      </w:r>
      <w:r w:rsidRPr="00C43AA1">
        <w:rPr>
          <w:rFonts w:ascii="Arial" w:eastAsia="Times New Roman" w:hAnsi="Arial" w:cs="Arial"/>
          <w:bCs/>
          <w:lang w:eastAsia="fr-FR"/>
        </w:rPr>
        <w:t xml:space="preserve"> consiste à identifier et à exploiter de nouveaux marchés pour les produits existants ;</w:t>
      </w:r>
    </w:p>
    <w:p w:rsidR="00A92CCF" w:rsidRPr="00C43AA1" w:rsidRDefault="00A92CCF" w:rsidP="0053148F">
      <w:pPr>
        <w:spacing w:after="60" w:line="240" w:lineRule="auto"/>
        <w:ind w:left="426" w:hanging="283"/>
        <w:contextualSpacing/>
        <w:jc w:val="both"/>
        <w:rPr>
          <w:rFonts w:ascii="Arial" w:eastAsia="Times New Roman" w:hAnsi="Arial" w:cs="Arial"/>
          <w:bCs/>
          <w:lang w:eastAsia="fr-FR"/>
        </w:rPr>
      </w:pPr>
      <w:r w:rsidRPr="00C43AA1">
        <w:rPr>
          <w:rFonts w:ascii="Arial" w:eastAsia="Times New Roman" w:hAnsi="Arial" w:cs="Arial"/>
          <w:bCs/>
          <w:i/>
          <w:lang w:eastAsia="fr-FR"/>
        </w:rPr>
        <w:t xml:space="preserve">– </w:t>
      </w:r>
      <w:r w:rsidRPr="00C43AA1">
        <w:rPr>
          <w:rFonts w:ascii="Arial" w:eastAsia="Times New Roman" w:hAnsi="Arial" w:cs="Arial"/>
          <w:b/>
          <w:bCs/>
          <w:lang w:eastAsia="fr-FR"/>
        </w:rPr>
        <w:t>le développement de produits</w:t>
      </w:r>
      <w:r w:rsidRPr="00C43AA1">
        <w:rPr>
          <w:rFonts w:ascii="Arial" w:eastAsia="Times New Roman" w:hAnsi="Arial" w:cs="Arial"/>
          <w:bCs/>
          <w:lang w:eastAsia="fr-FR"/>
        </w:rPr>
        <w:t xml:space="preserve"> consiste à développer des produits nouveaux qui s’adressent aux marchés existants.</w:t>
      </w:r>
    </w:p>
    <w:p w:rsidR="00A92CCF" w:rsidRPr="00C43AA1" w:rsidRDefault="00A92CCF" w:rsidP="000D7A1D">
      <w:pPr>
        <w:pStyle w:val="Paragraphedeliste"/>
        <w:numPr>
          <w:ilvl w:val="0"/>
          <w:numId w:val="12"/>
        </w:numPr>
        <w:spacing w:after="200"/>
        <w:ind w:left="284" w:hanging="284"/>
        <w:rPr>
          <w:rFonts w:ascii="Arial" w:hAnsi="Arial" w:cs="Arial"/>
        </w:rPr>
      </w:pPr>
      <w:r w:rsidRPr="00C43AA1">
        <w:rPr>
          <w:rFonts w:ascii="Arial" w:hAnsi="Arial" w:cs="Arial"/>
          <w:b/>
        </w:rPr>
        <w:lastRenderedPageBreak/>
        <w:t>La diversification</w:t>
      </w:r>
      <w:r w:rsidR="000D7A1D" w:rsidRPr="00C43AA1">
        <w:rPr>
          <w:rStyle w:val="Appelnotedebasdep"/>
          <w:rFonts w:ascii="Arial" w:hAnsi="Arial" w:cs="Arial"/>
          <w:b/>
        </w:rPr>
        <w:footnoteReference w:id="4"/>
      </w:r>
      <w:r w:rsidRPr="00C43AA1">
        <w:rPr>
          <w:rFonts w:ascii="Arial" w:hAnsi="Arial" w:cs="Arial"/>
        </w:rPr>
        <w:t xml:space="preserve"> dépasse le simple élargissement du champ d’activité de l’entreprise. Alors que la spécialisation repose sur la mise en œuvre d’un savoir-faire unique, </w:t>
      </w:r>
      <w:r w:rsidRPr="00C43AA1">
        <w:rPr>
          <w:rFonts w:ascii="Arial" w:hAnsi="Arial" w:cs="Arial"/>
          <w:i/>
        </w:rPr>
        <w:t>la diversification impose l’utilisation d’un nouvel ensemble de savoir-faire</w:t>
      </w:r>
      <w:r w:rsidR="00AC13DF" w:rsidRPr="00C43AA1">
        <w:rPr>
          <w:rFonts w:ascii="Arial" w:hAnsi="Arial" w:cs="Arial"/>
          <w:i/>
        </w:rPr>
        <w:t xml:space="preserve"> constituant le plus souvent un nouveau métier</w:t>
      </w:r>
      <w:r w:rsidRPr="00C43AA1">
        <w:rPr>
          <w:rFonts w:ascii="Arial" w:hAnsi="Arial" w:cs="Arial"/>
        </w:rPr>
        <w:t xml:space="preserve"> (…).</w:t>
      </w:r>
    </w:p>
    <w:p w:rsidR="00A92CCF" w:rsidRPr="00C43AA1" w:rsidRDefault="00A92CCF" w:rsidP="00A92CCF">
      <w:pPr>
        <w:spacing w:line="240" w:lineRule="auto"/>
        <w:jc w:val="both"/>
        <w:rPr>
          <w:rFonts w:ascii="Arial" w:hAnsi="Arial" w:cs="Arial"/>
        </w:rPr>
      </w:pPr>
      <w:r w:rsidRPr="00C43AA1">
        <w:rPr>
          <w:rFonts w:ascii="Arial" w:hAnsi="Arial" w:cs="Arial"/>
        </w:rPr>
        <w:t>L’introduction de BIC dans les briquets et les rasoirs pourrait être perçue de l’extérieur comme une (…) diversification. Ce n’est pas le cas pour BIC qui conçoit son métier comme étant la diffusion de produits grand public jetables à base de plastiques moulé. De fait, qu’il s’agisse de stylos, de briquets ou de rasoirs, les compétences nécessaires sont les mêmes. Les facteurs clés de succès liés à ces produits reposent essentiellement sur la technologie (injection de plastique), le marketing (publicité, PLV</w:t>
      </w:r>
      <w:r w:rsidRPr="00C43AA1">
        <w:rPr>
          <w:rFonts w:ascii="Arial" w:hAnsi="Arial" w:cs="Arial"/>
          <w:vertAlign w:val="superscript"/>
        </w:rPr>
        <w:footnoteReference w:id="5"/>
      </w:r>
      <w:r w:rsidRPr="00C43AA1">
        <w:rPr>
          <w:rFonts w:ascii="Arial" w:hAnsi="Arial" w:cs="Arial"/>
        </w:rPr>
        <w:t>), et l’introduction dans une multitude  réseaux de distribution adaptés (grande distribution, tabacs). (…) Toutes ces activités relèvent d’un même domaine d’activité dans lequel BIC a raison de dire qu’il poursuit sa stratégie de spécialisation. Il y rencontre d’ailleurs toujours le même concurrent : Gillette. Lorsqu’il s’est lancé en revanche dans les planches à voile, BIC, assurément s’engageait dans la diversification.</w:t>
      </w:r>
    </w:p>
    <w:p w:rsidR="00A92CCF" w:rsidRPr="00C43AA1" w:rsidRDefault="00A92CCF" w:rsidP="00D640FE">
      <w:pPr>
        <w:spacing w:after="0" w:line="240" w:lineRule="auto"/>
        <w:jc w:val="both"/>
        <w:rPr>
          <w:rFonts w:ascii="Arial" w:hAnsi="Arial" w:cs="Arial"/>
          <w:b/>
          <w:color w:val="1F497D" w:themeColor="text2"/>
          <w:sz w:val="24"/>
          <w:szCs w:val="24"/>
        </w:rPr>
      </w:pPr>
      <w:r w:rsidRPr="00C43AA1">
        <w:rPr>
          <w:rFonts w:ascii="Arial" w:hAnsi="Arial" w:cs="Arial"/>
          <w:b/>
          <w:color w:val="1F497D" w:themeColor="text2"/>
          <w:sz w:val="24"/>
          <w:szCs w:val="24"/>
        </w:rPr>
        <w:t>Ressource 9 : Les stratégies globales d’intégration et d’externalisation</w:t>
      </w:r>
    </w:p>
    <w:p w:rsidR="00AC13DF" w:rsidRPr="00C43AA1" w:rsidRDefault="00AC13DF" w:rsidP="00D640FE">
      <w:pPr>
        <w:spacing w:after="0" w:line="240" w:lineRule="auto"/>
        <w:jc w:val="both"/>
        <w:rPr>
          <w:rFonts w:ascii="Arial" w:hAnsi="Arial" w:cs="Arial"/>
          <w:b/>
          <w:color w:val="1F497D" w:themeColor="text2"/>
          <w:sz w:val="24"/>
          <w:szCs w:val="24"/>
        </w:rPr>
      </w:pPr>
    </w:p>
    <w:p w:rsidR="00A92CCF" w:rsidRPr="00C43AA1" w:rsidRDefault="00A92CCF" w:rsidP="00A92CCF">
      <w:pPr>
        <w:jc w:val="both"/>
        <w:rPr>
          <w:rFonts w:ascii="Arial" w:hAnsi="Arial" w:cs="Arial"/>
          <w:lang w:eastAsia="fr-FR"/>
        </w:rPr>
      </w:pPr>
      <w:r w:rsidRPr="00C43AA1">
        <w:rPr>
          <w:rFonts w:ascii="Arial" w:hAnsi="Arial" w:cs="Arial"/>
          <w:lang w:eastAsia="fr-FR"/>
        </w:rPr>
        <w:t>En termes de stratégie globale, l’entreprise doit s’interroger quant à sa place au sein de sa filière (des achats à la commercialisation).</w:t>
      </w:r>
    </w:p>
    <w:p w:rsidR="00A92CCF" w:rsidRPr="00C43AA1" w:rsidRDefault="00A92CCF" w:rsidP="00C43AA1">
      <w:pPr>
        <w:ind w:left="2496"/>
        <w:contextualSpacing/>
        <w:rPr>
          <w:rFonts w:ascii="Arial" w:hAnsi="Arial" w:cs="Arial"/>
          <w:lang w:eastAsia="fr-FR"/>
        </w:rPr>
      </w:pPr>
      <w:r w:rsidRPr="00C43AA1">
        <w:rPr>
          <w:rFonts w:ascii="Arial" w:hAnsi="Arial" w:cs="Arial"/>
          <w:noProof/>
          <w:lang w:eastAsia="fr-FR"/>
        </w:rPr>
        <mc:AlternateContent>
          <mc:Choice Requires="wps">
            <w:drawing>
              <wp:anchor distT="0" distB="0" distL="114300" distR="114300" simplePos="0" relativeHeight="251660288" behindDoc="0" locked="0" layoutInCell="1" allowOverlap="1" wp14:anchorId="6846EE2C" wp14:editId="042BEAD3">
                <wp:simplePos x="0" y="0"/>
                <wp:positionH relativeFrom="column">
                  <wp:posOffset>1818005</wp:posOffset>
                </wp:positionH>
                <wp:positionV relativeFrom="paragraph">
                  <wp:posOffset>175895</wp:posOffset>
                </wp:positionV>
                <wp:extent cx="425450" cy="421005"/>
                <wp:effectExtent l="19050" t="0" r="12700" b="36195"/>
                <wp:wrapNone/>
                <wp:docPr id="615" name="Flèche vers le bas 615"/>
                <wp:cNvGraphicFramePr/>
                <a:graphic xmlns:a="http://schemas.openxmlformats.org/drawingml/2006/main">
                  <a:graphicData uri="http://schemas.microsoft.com/office/word/2010/wordprocessingShape">
                    <wps:wsp>
                      <wps:cNvSpPr/>
                      <wps:spPr>
                        <a:xfrm>
                          <a:off x="0" y="0"/>
                          <a:ext cx="424815" cy="4210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F4111C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615" o:spid="_x0000_s1026" type="#_x0000_t67" style="position:absolute;margin-left:143.15pt;margin-top:13.85pt;width:33.5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" adj="10800" fillcolor="#4f81bd [3204]" strokecolor="#243f60 [1604]" strokeweight="2pt"/>
            </w:pict>
          </mc:Fallback>
        </mc:AlternateContent>
      </w:r>
      <w:r w:rsidRPr="00C43AA1">
        <w:rPr>
          <w:rFonts w:ascii="Arial" w:hAnsi="Arial" w:cs="Arial"/>
          <w:lang w:eastAsia="fr-FR"/>
        </w:rPr>
        <w:t xml:space="preserve">L’entreprise fait le choix </w:t>
      </w:r>
      <w:r w:rsidRPr="00C43AA1">
        <w:rPr>
          <w:rFonts w:ascii="Arial" w:hAnsi="Arial" w:cs="Arial"/>
          <w:b/>
          <w:lang w:eastAsia="fr-FR"/>
        </w:rPr>
        <w:t>d’intégrer ou d’externaliser</w:t>
      </w:r>
      <w:r w:rsidRPr="00C43AA1">
        <w:rPr>
          <w:rFonts w:ascii="Arial" w:hAnsi="Arial" w:cs="Arial"/>
          <w:lang w:eastAsia="fr-FR"/>
        </w:rPr>
        <w:t> :</w:t>
      </w:r>
    </w:p>
    <w:p w:rsidR="00A92CCF" w:rsidRPr="00C43AA1" w:rsidRDefault="00A92CCF" w:rsidP="00A92CCF">
      <w:pPr>
        <w:ind w:left="1080"/>
        <w:contextualSpacing/>
        <w:jc w:val="center"/>
        <w:rPr>
          <w:rFonts w:ascii="Arial" w:hAnsi="Arial" w:cs="Arial"/>
          <w:lang w:eastAsia="fr-FR"/>
        </w:rPr>
      </w:pPr>
      <w:r w:rsidRPr="00C43AA1">
        <w:rPr>
          <w:rFonts w:ascii="Arial" w:hAnsi="Arial" w:cs="Arial"/>
          <w:noProof/>
          <w:lang w:eastAsia="fr-FR"/>
        </w:rPr>
        <mc:AlternateContent>
          <mc:Choice Requires="wps">
            <w:drawing>
              <wp:anchor distT="0" distB="0" distL="114300" distR="114300" simplePos="0" relativeHeight="251663360" behindDoc="0" locked="0" layoutInCell="1" allowOverlap="1" wp14:anchorId="23DC5627" wp14:editId="56E1E42B">
                <wp:simplePos x="0" y="0"/>
                <wp:positionH relativeFrom="column">
                  <wp:posOffset>3951605</wp:posOffset>
                </wp:positionH>
                <wp:positionV relativeFrom="paragraph">
                  <wp:posOffset>12065</wp:posOffset>
                </wp:positionV>
                <wp:extent cx="424815" cy="421005"/>
                <wp:effectExtent l="19050" t="0" r="13335" b="36195"/>
                <wp:wrapNone/>
                <wp:docPr id="616" name="Flèche vers le bas 616"/>
                <wp:cNvGraphicFramePr/>
                <a:graphic xmlns:a="http://schemas.openxmlformats.org/drawingml/2006/main">
                  <a:graphicData uri="http://schemas.microsoft.com/office/word/2010/wordprocessingShape">
                    <wps:wsp>
                      <wps:cNvSpPr/>
                      <wps:spPr>
                        <a:xfrm>
                          <a:off x="0" y="0"/>
                          <a:ext cx="424815" cy="4210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7FA106" id="Flèche vers le bas 616" o:spid="_x0000_s1026" type="#_x0000_t67" style="position:absolute;margin-left:311.15pt;margin-top:.95pt;width:33.45pt;height:3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" adj="10800" fillcolor="#4f81bd" strokecolor="#385d8a" strokeweight="2pt"/>
            </w:pict>
          </mc:Fallback>
        </mc:AlternateContent>
      </w:r>
    </w:p>
    <w:p w:rsidR="00A92CCF" w:rsidRPr="00C43AA1" w:rsidRDefault="00A92CCF" w:rsidP="00A92CCF">
      <w:pPr>
        <w:ind w:left="1080"/>
        <w:contextualSpacing/>
        <w:jc w:val="center"/>
        <w:rPr>
          <w:rFonts w:ascii="Arial" w:hAnsi="Arial" w:cs="Arial"/>
          <w:lang w:eastAsia="fr-FR"/>
        </w:rPr>
      </w:pPr>
    </w:p>
    <w:p w:rsidR="00A92CCF" w:rsidRPr="00C43AA1" w:rsidRDefault="00CD254E" w:rsidP="00A92CCF">
      <w:pPr>
        <w:rPr>
          <w:rFonts w:ascii="Arial" w:hAnsi="Arial" w:cs="Arial"/>
          <w:b/>
          <w:lang w:eastAsia="fr-FR"/>
        </w:rPr>
      </w:pPr>
      <w:r w:rsidRPr="00C43AA1">
        <w:rPr>
          <w:rFonts w:ascii="Arial" w:hAnsi="Arial" w:cs="Arial"/>
          <w:noProof/>
          <w:lang w:eastAsia="fr-FR"/>
        </w:rPr>
        <mc:AlternateContent>
          <mc:Choice Requires="wps">
            <w:drawing>
              <wp:anchor distT="0" distB="0" distL="114300" distR="114300" simplePos="0" relativeHeight="251657216" behindDoc="0" locked="0" layoutInCell="1" allowOverlap="1" wp14:anchorId="32FB22D5" wp14:editId="67741DB8">
                <wp:simplePos x="0" y="0"/>
                <wp:positionH relativeFrom="column">
                  <wp:posOffset>3159125</wp:posOffset>
                </wp:positionH>
                <wp:positionV relativeFrom="paragraph">
                  <wp:posOffset>30480</wp:posOffset>
                </wp:positionV>
                <wp:extent cx="2959735" cy="2747010"/>
                <wp:effectExtent l="0" t="0" r="12065" b="15240"/>
                <wp:wrapNone/>
                <wp:docPr id="611"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9735" cy="2747010"/>
                        </a:xfrm>
                        <a:prstGeom prst="rect">
                          <a:avLst/>
                        </a:prstGeom>
                        <a:solidFill>
                          <a:sysClr val="window" lastClr="FFFFFF"/>
                        </a:solidFill>
                        <a:ln w="25400" cap="flat" cmpd="sng" algn="ctr">
                          <a:solidFill>
                            <a:srgbClr val="F79646"/>
                          </a:solidFill>
                          <a:prstDash val="solid"/>
                        </a:ln>
                        <a:effectLst/>
                      </wps:spPr>
                      <wps:txbx>
                        <w:txbxContent>
                          <w:p w:rsidR="00A92CCF" w:rsidRDefault="00A92CCF" w:rsidP="00A92CCF">
                            <w:pPr>
                              <w:spacing w:line="240" w:lineRule="auto"/>
                              <w:jc w:val="both"/>
                              <w:rPr>
                                <w:rFonts w:ascii="Calibri" w:hAnsi="Calibri" w:cs="Times New Roman"/>
                                <w:b/>
                              </w:rPr>
                            </w:pPr>
                            <w:r>
                              <w:rPr>
                                <w:rFonts w:ascii="Calibri" w:hAnsi="Calibri" w:cs="Times New Roman"/>
                              </w:rPr>
                              <w:t xml:space="preserve">L’entreprise confie tout ou </w:t>
                            </w:r>
                            <w:r w:rsidR="00817FF5">
                              <w:rPr>
                                <w:rFonts w:ascii="Calibri" w:hAnsi="Calibri" w:cs="Times New Roman"/>
                              </w:rPr>
                              <w:t xml:space="preserve">une partie de ses processus </w:t>
                            </w:r>
                            <w:r>
                              <w:rPr>
                                <w:rFonts w:ascii="Calibri" w:hAnsi="Calibri" w:cs="Times New Roman"/>
                              </w:rPr>
                              <w:t xml:space="preserve">(tout ou partie de sa production, sa comptabilité, sa logistique…) à des prestataires extérieurs. On parlera de </w:t>
                            </w:r>
                            <w:r>
                              <w:rPr>
                                <w:rFonts w:ascii="Calibri" w:hAnsi="Calibri" w:cs="Times New Roman"/>
                                <w:b/>
                              </w:rPr>
                              <w:t>stratégie d’externalisation</w:t>
                            </w:r>
                            <w:r w:rsidR="00817FF5">
                              <w:rPr>
                                <w:rFonts w:ascii="Calibri" w:hAnsi="Calibri" w:cs="Times New Roman"/>
                                <w:b/>
                              </w:rPr>
                              <w:t>/</w:t>
                            </w:r>
                            <w:r w:rsidR="007241C2">
                              <w:rPr>
                                <w:rFonts w:ascii="Calibri" w:hAnsi="Calibri" w:cs="Times New Roman"/>
                                <w:b/>
                              </w:rPr>
                              <w:t>d’</w:t>
                            </w:r>
                            <w:r w:rsidR="00817FF5">
                              <w:rPr>
                                <w:rFonts w:ascii="Calibri" w:hAnsi="Calibri" w:cs="Times New Roman"/>
                                <w:b/>
                              </w:rPr>
                              <w:t>impartition</w:t>
                            </w:r>
                            <w:r>
                              <w:rPr>
                                <w:rFonts w:ascii="Calibri" w:hAnsi="Calibri" w:cs="Times New Roman"/>
                                <w:b/>
                              </w:rPr>
                              <w:t>.</w:t>
                            </w:r>
                          </w:p>
                          <w:p w:rsidR="00A92CCF" w:rsidRDefault="00A92CCF" w:rsidP="00A92CCF">
                            <w:pPr>
                              <w:spacing w:line="240" w:lineRule="auto"/>
                              <w:jc w:val="both"/>
                              <w:rPr>
                                <w:rFonts w:ascii="Calibri" w:hAnsi="Calibri" w:cs="Times New Roman"/>
                              </w:rPr>
                            </w:pPr>
                            <w:r>
                              <w:rPr>
                                <w:rFonts w:ascii="Calibri" w:hAnsi="Calibri" w:cs="Times New Roman"/>
                              </w:rPr>
                              <w:t xml:space="preserve">L’externalisation peut prendre différentes formes : </w:t>
                            </w:r>
                          </w:p>
                          <w:p w:rsidR="00A92CCF" w:rsidRDefault="00A92CCF" w:rsidP="00C456C4">
                            <w:pPr>
                              <w:pStyle w:val="Paragraphedeliste"/>
                              <w:numPr>
                                <w:ilvl w:val="0"/>
                                <w:numId w:val="13"/>
                              </w:numPr>
                              <w:spacing w:after="200"/>
                              <w:ind w:left="284" w:hanging="142"/>
                              <w:rPr>
                                <w:rFonts w:ascii="Calibri" w:hAnsi="Calibri" w:cs="Times New Roman"/>
                              </w:rPr>
                            </w:pPr>
                            <w:r>
                              <w:rPr>
                                <w:rFonts w:ascii="Calibri" w:hAnsi="Calibri" w:cs="Times New Roman"/>
                              </w:rPr>
                              <w:t xml:space="preserve">la </w:t>
                            </w:r>
                            <w:r w:rsidRPr="00C43AA1">
                              <w:rPr>
                                <w:rFonts w:ascii="Calibri" w:hAnsi="Calibri" w:cs="Times New Roman"/>
                                <w:b/>
                              </w:rPr>
                              <w:t>sous-traitance</w:t>
                            </w:r>
                            <w:r>
                              <w:rPr>
                                <w:rFonts w:ascii="Calibri" w:hAnsi="Calibri" w:cs="Times New Roman"/>
                              </w:rPr>
                              <w:t xml:space="preserve"> de tout ou partie de la production</w:t>
                            </w:r>
                          </w:p>
                          <w:p w:rsidR="00A92CCF" w:rsidRDefault="00A92CCF" w:rsidP="00C456C4">
                            <w:pPr>
                              <w:pStyle w:val="Paragraphedeliste"/>
                              <w:numPr>
                                <w:ilvl w:val="0"/>
                                <w:numId w:val="13"/>
                              </w:numPr>
                              <w:spacing w:after="200"/>
                              <w:ind w:left="284" w:hanging="142"/>
                              <w:rPr>
                                <w:rFonts w:ascii="Calibri" w:hAnsi="Calibri" w:cs="Times New Roman"/>
                              </w:rPr>
                            </w:pPr>
                            <w:r>
                              <w:rPr>
                                <w:rFonts w:ascii="Calibri" w:hAnsi="Calibri" w:cs="Times New Roman"/>
                              </w:rPr>
                              <w:t xml:space="preserve">la </w:t>
                            </w:r>
                            <w:r w:rsidRPr="00C43AA1">
                              <w:rPr>
                                <w:rFonts w:ascii="Calibri" w:hAnsi="Calibri" w:cs="Times New Roman"/>
                                <w:b/>
                              </w:rPr>
                              <w:t>franchise</w:t>
                            </w:r>
                            <w:r>
                              <w:rPr>
                                <w:rFonts w:ascii="Calibri" w:hAnsi="Calibri" w:cs="Times New Roman"/>
                              </w:rPr>
                              <w:t xml:space="preserve"> (la distribution des produits du franchiseur est confiée à des franchisés)</w:t>
                            </w:r>
                          </w:p>
                          <w:p w:rsidR="00A92CCF" w:rsidRDefault="00A92CCF" w:rsidP="00C456C4">
                            <w:pPr>
                              <w:pStyle w:val="Paragraphedeliste"/>
                              <w:numPr>
                                <w:ilvl w:val="0"/>
                                <w:numId w:val="13"/>
                              </w:numPr>
                              <w:spacing w:after="200"/>
                              <w:ind w:left="284" w:hanging="142"/>
                              <w:rPr>
                                <w:rFonts w:ascii="Calibri" w:hAnsi="Calibri" w:cs="Times New Roman"/>
                              </w:rPr>
                            </w:pPr>
                            <w:proofErr w:type="gramStart"/>
                            <w:r>
                              <w:rPr>
                                <w:rFonts w:ascii="Calibri" w:hAnsi="Calibri" w:cs="Times New Roman"/>
                              </w:rPr>
                              <w:t>l’externalisation</w:t>
                            </w:r>
                            <w:proofErr w:type="gramEnd"/>
                            <w:r>
                              <w:rPr>
                                <w:rFonts w:ascii="Calibri" w:hAnsi="Calibri" w:cs="Times New Roman"/>
                              </w:rPr>
                              <w:t xml:space="preserve"> d’activités peu créatrices de valeur (la paie, la comptabilité</w:t>
                            </w:r>
                            <w:r w:rsidR="00CD254E">
                              <w:rPr>
                                <w:rFonts w:ascii="Calibri" w:hAnsi="Calibri" w:cs="Times New Roman"/>
                              </w:rPr>
                              <w:t>…</w:t>
                            </w:r>
                            <w:r>
                              <w:rPr>
                                <w:rFonts w:ascii="Calibri" w:hAnsi="Calibri"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2FB22D5" id="Rectangle 611" o:spid="_x0000_s1037" style="position:absolute;margin-left:248.75pt;margin-top:2.4pt;width:233.05pt;height:21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" fillcolor="window" strokecolor="#f79646" strokeweight="2pt">
                <v:path arrowok="t"/>
                <v:textbox>
                  <w:txbxContent>
                    <w:p w:rsidR="00A92CCF" w:rsidRDefault="00A92CCF" w:rsidP="00A92CCF">
                      <w:pPr>
                        <w:spacing w:line="240" w:lineRule="auto"/>
                        <w:jc w:val="both"/>
                        <w:rPr>
                          <w:rFonts w:ascii="Calibri" w:hAnsi="Calibri" w:cs="Times New Roman"/>
                          <w:b/>
                        </w:rPr>
                      </w:pPr>
                      <w:r>
                        <w:rPr>
                          <w:rFonts w:ascii="Calibri" w:hAnsi="Calibri" w:cs="Times New Roman"/>
                        </w:rPr>
                        <w:t xml:space="preserve">L’entreprise confie tout ou </w:t>
                      </w:r>
                      <w:r w:rsidR="00817FF5">
                        <w:rPr>
                          <w:rFonts w:ascii="Calibri" w:hAnsi="Calibri" w:cs="Times New Roman"/>
                        </w:rPr>
                        <w:t xml:space="preserve">une partie de ses processus </w:t>
                      </w:r>
                      <w:r>
                        <w:rPr>
                          <w:rFonts w:ascii="Calibri" w:hAnsi="Calibri" w:cs="Times New Roman"/>
                        </w:rPr>
                        <w:t xml:space="preserve">(tout ou partie de sa production, sa comptabilité, sa logistique…) à des prestataires extérieurs. On parlera de </w:t>
                      </w:r>
                      <w:r>
                        <w:rPr>
                          <w:rFonts w:ascii="Calibri" w:hAnsi="Calibri" w:cs="Times New Roman"/>
                          <w:b/>
                        </w:rPr>
                        <w:t>stratégie d’externalisation</w:t>
                      </w:r>
                      <w:r w:rsidR="00817FF5">
                        <w:rPr>
                          <w:rFonts w:ascii="Calibri" w:hAnsi="Calibri" w:cs="Times New Roman"/>
                          <w:b/>
                        </w:rPr>
                        <w:t>/</w:t>
                      </w:r>
                      <w:r w:rsidR="007241C2">
                        <w:rPr>
                          <w:rFonts w:ascii="Calibri" w:hAnsi="Calibri" w:cs="Times New Roman"/>
                          <w:b/>
                        </w:rPr>
                        <w:t>d’</w:t>
                      </w:r>
                      <w:r w:rsidR="00817FF5">
                        <w:rPr>
                          <w:rFonts w:ascii="Calibri" w:hAnsi="Calibri" w:cs="Times New Roman"/>
                          <w:b/>
                        </w:rPr>
                        <w:t>impartition</w:t>
                      </w:r>
                      <w:r>
                        <w:rPr>
                          <w:rFonts w:ascii="Calibri" w:hAnsi="Calibri" w:cs="Times New Roman"/>
                          <w:b/>
                        </w:rPr>
                        <w:t>.</w:t>
                      </w:r>
                    </w:p>
                    <w:p w:rsidR="00A92CCF" w:rsidRDefault="00A92CCF" w:rsidP="00A92CCF">
                      <w:pPr>
                        <w:spacing w:line="240" w:lineRule="auto"/>
                        <w:jc w:val="both"/>
                        <w:rPr>
                          <w:rFonts w:ascii="Calibri" w:hAnsi="Calibri" w:cs="Times New Roman"/>
                        </w:rPr>
                      </w:pPr>
                      <w:r>
                        <w:rPr>
                          <w:rFonts w:ascii="Calibri" w:hAnsi="Calibri" w:cs="Times New Roman"/>
                        </w:rPr>
                        <w:t xml:space="preserve">L’externalisation peut prendre différentes formes : </w:t>
                      </w:r>
                    </w:p>
                    <w:p w:rsidR="00A92CCF" w:rsidRDefault="00A92CCF" w:rsidP="00C456C4">
                      <w:pPr>
                        <w:pStyle w:val="Paragraphedeliste"/>
                        <w:numPr>
                          <w:ilvl w:val="0"/>
                          <w:numId w:val="13"/>
                        </w:numPr>
                        <w:spacing w:after="200"/>
                        <w:ind w:left="284" w:hanging="142"/>
                        <w:rPr>
                          <w:rFonts w:ascii="Calibri" w:hAnsi="Calibri" w:cs="Times New Roman"/>
                        </w:rPr>
                      </w:pPr>
                      <w:r>
                        <w:rPr>
                          <w:rFonts w:ascii="Calibri" w:hAnsi="Calibri" w:cs="Times New Roman"/>
                        </w:rPr>
                        <w:t xml:space="preserve">la </w:t>
                      </w:r>
                      <w:r w:rsidRPr="00C43AA1">
                        <w:rPr>
                          <w:rFonts w:ascii="Calibri" w:hAnsi="Calibri" w:cs="Times New Roman"/>
                          <w:b/>
                        </w:rPr>
                        <w:t>sous-traitance</w:t>
                      </w:r>
                      <w:r>
                        <w:rPr>
                          <w:rFonts w:ascii="Calibri" w:hAnsi="Calibri" w:cs="Times New Roman"/>
                        </w:rPr>
                        <w:t xml:space="preserve"> de tout ou partie de la production</w:t>
                      </w:r>
                    </w:p>
                    <w:p w:rsidR="00A92CCF" w:rsidRDefault="00A92CCF" w:rsidP="00C456C4">
                      <w:pPr>
                        <w:pStyle w:val="Paragraphedeliste"/>
                        <w:numPr>
                          <w:ilvl w:val="0"/>
                          <w:numId w:val="13"/>
                        </w:numPr>
                        <w:spacing w:after="200"/>
                        <w:ind w:left="284" w:hanging="142"/>
                        <w:rPr>
                          <w:rFonts w:ascii="Calibri" w:hAnsi="Calibri" w:cs="Times New Roman"/>
                        </w:rPr>
                      </w:pPr>
                      <w:r>
                        <w:rPr>
                          <w:rFonts w:ascii="Calibri" w:hAnsi="Calibri" w:cs="Times New Roman"/>
                        </w:rPr>
                        <w:t xml:space="preserve">la </w:t>
                      </w:r>
                      <w:r w:rsidRPr="00C43AA1">
                        <w:rPr>
                          <w:rFonts w:ascii="Calibri" w:hAnsi="Calibri" w:cs="Times New Roman"/>
                          <w:b/>
                        </w:rPr>
                        <w:t>franchise</w:t>
                      </w:r>
                      <w:r>
                        <w:rPr>
                          <w:rFonts w:ascii="Calibri" w:hAnsi="Calibri" w:cs="Times New Roman"/>
                        </w:rPr>
                        <w:t xml:space="preserve"> (la distribution des produits du franchiseur est confiée à des franchisés)</w:t>
                      </w:r>
                    </w:p>
                    <w:p w:rsidR="00A92CCF" w:rsidRDefault="00A92CCF" w:rsidP="00C456C4">
                      <w:pPr>
                        <w:pStyle w:val="Paragraphedeliste"/>
                        <w:numPr>
                          <w:ilvl w:val="0"/>
                          <w:numId w:val="13"/>
                        </w:numPr>
                        <w:spacing w:after="200"/>
                        <w:ind w:left="284" w:hanging="142"/>
                        <w:rPr>
                          <w:rFonts w:ascii="Calibri" w:hAnsi="Calibri" w:cs="Times New Roman"/>
                        </w:rPr>
                      </w:pPr>
                      <w:proofErr w:type="gramStart"/>
                      <w:r>
                        <w:rPr>
                          <w:rFonts w:ascii="Calibri" w:hAnsi="Calibri" w:cs="Times New Roman"/>
                        </w:rPr>
                        <w:t>l’externalisation</w:t>
                      </w:r>
                      <w:proofErr w:type="gramEnd"/>
                      <w:r>
                        <w:rPr>
                          <w:rFonts w:ascii="Calibri" w:hAnsi="Calibri" w:cs="Times New Roman"/>
                        </w:rPr>
                        <w:t xml:space="preserve"> d’activités peu créatrices de valeur (la paie, la comptabilité</w:t>
                      </w:r>
                      <w:r w:rsidR="00CD254E">
                        <w:rPr>
                          <w:rFonts w:ascii="Calibri" w:hAnsi="Calibri" w:cs="Times New Roman"/>
                        </w:rPr>
                        <w:t>…</w:t>
                      </w:r>
                      <w:r>
                        <w:rPr>
                          <w:rFonts w:ascii="Calibri" w:hAnsi="Calibri" w:cs="Times New Roman"/>
                        </w:rPr>
                        <w:t>)</w:t>
                      </w:r>
                    </w:p>
                  </w:txbxContent>
                </v:textbox>
              </v:rect>
            </w:pict>
          </mc:Fallback>
        </mc:AlternateContent>
      </w:r>
      <w:r w:rsidR="00A92CCF" w:rsidRPr="00C43AA1">
        <w:rPr>
          <w:rFonts w:ascii="Arial" w:hAnsi="Arial" w:cs="Arial"/>
          <w:noProof/>
          <w:lang w:eastAsia="fr-FR"/>
        </w:rPr>
        <mc:AlternateContent>
          <mc:Choice Requires="wps">
            <w:drawing>
              <wp:anchor distT="0" distB="0" distL="114300" distR="114300" simplePos="0" relativeHeight="251654144" behindDoc="0" locked="0" layoutInCell="1" allowOverlap="1" wp14:anchorId="6CA4FB9A" wp14:editId="10552208">
                <wp:simplePos x="0" y="0"/>
                <wp:positionH relativeFrom="column">
                  <wp:posOffset>10160</wp:posOffset>
                </wp:positionH>
                <wp:positionV relativeFrom="paragraph">
                  <wp:posOffset>29210</wp:posOffset>
                </wp:positionV>
                <wp:extent cx="2959735" cy="1764665"/>
                <wp:effectExtent l="0" t="0" r="12065" b="26035"/>
                <wp:wrapNone/>
                <wp:docPr id="612"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9735" cy="1764665"/>
                        </a:xfrm>
                        <a:prstGeom prst="rect">
                          <a:avLst/>
                        </a:prstGeom>
                        <a:solidFill>
                          <a:sysClr val="window" lastClr="FFFFFF"/>
                        </a:solidFill>
                        <a:ln w="25400" cap="flat" cmpd="sng" algn="ctr">
                          <a:solidFill>
                            <a:srgbClr val="F79646"/>
                          </a:solidFill>
                          <a:prstDash val="solid"/>
                        </a:ln>
                        <a:effectLst/>
                      </wps:spPr>
                      <wps:txbx>
                        <w:txbxContent>
                          <w:p w:rsidR="00A92CCF" w:rsidRDefault="00A92CCF" w:rsidP="00A92CCF">
                            <w:pPr>
                              <w:spacing w:line="240" w:lineRule="auto"/>
                              <w:jc w:val="both"/>
                              <w:rPr>
                                <w:rFonts w:ascii="Calibri" w:hAnsi="Calibri" w:cs="Times New Roman"/>
                              </w:rPr>
                            </w:pPr>
                            <w:r>
                              <w:rPr>
                                <w:rFonts w:ascii="Calibri" w:hAnsi="Calibri" w:cs="Times New Roman"/>
                              </w:rPr>
                              <w:t xml:space="preserve">L’entreprise élargit son activité d’origine en prenant en charge l’approvisionnement (rachat des producteurs, fournisseurs..) et/ou la commercialisation (rachat de points de vente). </w:t>
                            </w:r>
                          </w:p>
                          <w:p w:rsidR="00A92CCF" w:rsidRDefault="00A92CCF" w:rsidP="00A92CCF">
                            <w:pPr>
                              <w:spacing w:line="240" w:lineRule="auto"/>
                              <w:jc w:val="both"/>
                              <w:rPr>
                                <w:rFonts w:ascii="Calibri" w:hAnsi="Calibri" w:cs="Times New Roman"/>
                              </w:rPr>
                            </w:pPr>
                            <w:r>
                              <w:rPr>
                                <w:rFonts w:ascii="Calibri" w:hAnsi="Calibri" w:cs="Times New Roman"/>
                              </w:rPr>
                              <w:t xml:space="preserve">On parlera de </w:t>
                            </w:r>
                            <w:r>
                              <w:rPr>
                                <w:rFonts w:ascii="Calibri" w:hAnsi="Calibri" w:cs="Times New Roman"/>
                                <w:b/>
                              </w:rPr>
                              <w:t>stratégie d’intégration</w:t>
                            </w:r>
                            <w:r>
                              <w:rPr>
                                <w:rFonts w:ascii="Calibri" w:hAnsi="Calibri" w:cs="Times New Roman"/>
                              </w:rPr>
                              <w:t xml:space="preserve"> vers l’</w:t>
                            </w:r>
                            <w:r w:rsidRPr="00C43AA1">
                              <w:rPr>
                                <w:rFonts w:ascii="Calibri" w:hAnsi="Calibri" w:cs="Times New Roman"/>
                                <w:b/>
                              </w:rPr>
                              <w:t xml:space="preserve">amont </w:t>
                            </w:r>
                            <w:r>
                              <w:rPr>
                                <w:rFonts w:ascii="Calibri" w:hAnsi="Calibri" w:cs="Times New Roman"/>
                              </w:rPr>
                              <w:t>(approvisionnement) ou vers l’</w:t>
                            </w:r>
                            <w:r w:rsidRPr="00C43AA1">
                              <w:rPr>
                                <w:rFonts w:ascii="Calibri" w:hAnsi="Calibri" w:cs="Times New Roman"/>
                                <w:b/>
                              </w:rPr>
                              <w:t xml:space="preserve">aval </w:t>
                            </w:r>
                            <w:r>
                              <w:rPr>
                                <w:rFonts w:ascii="Calibri" w:hAnsi="Calibri" w:cs="Times New Roman"/>
                              </w:rPr>
                              <w:t xml:space="preserve">(distribution) ou vers l’amont </w:t>
                            </w:r>
                            <w:r w:rsidRPr="00A92CCF">
                              <w:rPr>
                                <w:rFonts w:ascii="Calibri" w:hAnsi="Calibri" w:cs="Times New Roman"/>
                                <w:u w:val="single"/>
                              </w:rPr>
                              <w:t>et</w:t>
                            </w:r>
                            <w:r>
                              <w:rPr>
                                <w:rFonts w:ascii="Calibri" w:hAnsi="Calibri" w:cs="Times New Roman"/>
                              </w:rPr>
                              <w:t xml:space="preserve"> l’aval (stratégie de filière).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CA4FB9A" id="Rectangle 612" o:spid="_x0000_s1038" style="position:absolute;margin-left:.8pt;margin-top:2.3pt;width:233.05pt;height:13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" fillcolor="window" strokecolor="#f79646" strokeweight="2pt">
                <v:path arrowok="t"/>
                <v:textbox>
                  <w:txbxContent>
                    <w:p w:rsidR="00A92CCF" w:rsidRDefault="00A92CCF" w:rsidP="00A92CCF">
                      <w:pPr>
                        <w:spacing w:line="240" w:lineRule="auto"/>
                        <w:jc w:val="both"/>
                        <w:rPr>
                          <w:rFonts w:ascii="Calibri" w:hAnsi="Calibri" w:cs="Times New Roman"/>
                        </w:rPr>
                      </w:pPr>
                      <w:r>
                        <w:rPr>
                          <w:rFonts w:ascii="Calibri" w:hAnsi="Calibri" w:cs="Times New Roman"/>
                        </w:rPr>
                        <w:t xml:space="preserve">L’entreprise élargit son activité d’origine en prenant en charge l’approvisionnement (rachat des producteurs, fournisseurs..) et/ou la commercialisation (rachat de points de vente). </w:t>
                      </w:r>
                    </w:p>
                    <w:p w:rsidR="00A92CCF" w:rsidRDefault="00A92CCF" w:rsidP="00A92CCF">
                      <w:pPr>
                        <w:spacing w:line="240" w:lineRule="auto"/>
                        <w:jc w:val="both"/>
                        <w:rPr>
                          <w:rFonts w:ascii="Calibri" w:hAnsi="Calibri" w:cs="Times New Roman"/>
                        </w:rPr>
                      </w:pPr>
                      <w:r>
                        <w:rPr>
                          <w:rFonts w:ascii="Calibri" w:hAnsi="Calibri" w:cs="Times New Roman"/>
                        </w:rPr>
                        <w:t xml:space="preserve">On parlera de </w:t>
                      </w:r>
                      <w:r>
                        <w:rPr>
                          <w:rFonts w:ascii="Calibri" w:hAnsi="Calibri" w:cs="Times New Roman"/>
                          <w:b/>
                        </w:rPr>
                        <w:t>stratégie d’intégration</w:t>
                      </w:r>
                      <w:r>
                        <w:rPr>
                          <w:rFonts w:ascii="Calibri" w:hAnsi="Calibri" w:cs="Times New Roman"/>
                        </w:rPr>
                        <w:t xml:space="preserve"> vers l’</w:t>
                      </w:r>
                      <w:r w:rsidRPr="00C43AA1">
                        <w:rPr>
                          <w:rFonts w:ascii="Calibri" w:hAnsi="Calibri" w:cs="Times New Roman"/>
                          <w:b/>
                        </w:rPr>
                        <w:t xml:space="preserve">amont </w:t>
                      </w:r>
                      <w:r>
                        <w:rPr>
                          <w:rFonts w:ascii="Calibri" w:hAnsi="Calibri" w:cs="Times New Roman"/>
                        </w:rPr>
                        <w:t>(approvisionnement) ou vers l’</w:t>
                      </w:r>
                      <w:r w:rsidRPr="00C43AA1">
                        <w:rPr>
                          <w:rFonts w:ascii="Calibri" w:hAnsi="Calibri" w:cs="Times New Roman"/>
                          <w:b/>
                        </w:rPr>
                        <w:t xml:space="preserve">aval </w:t>
                      </w:r>
                      <w:r>
                        <w:rPr>
                          <w:rFonts w:ascii="Calibri" w:hAnsi="Calibri" w:cs="Times New Roman"/>
                        </w:rPr>
                        <w:t xml:space="preserve">(distribution) ou vers l’amont </w:t>
                      </w:r>
                      <w:r w:rsidRPr="00A92CCF">
                        <w:rPr>
                          <w:rFonts w:ascii="Calibri" w:hAnsi="Calibri" w:cs="Times New Roman"/>
                          <w:u w:val="single"/>
                        </w:rPr>
                        <w:t>et</w:t>
                      </w:r>
                      <w:r>
                        <w:rPr>
                          <w:rFonts w:ascii="Calibri" w:hAnsi="Calibri" w:cs="Times New Roman"/>
                        </w:rPr>
                        <w:t xml:space="preserve"> l’aval (stratégie de filière).</w:t>
                      </w:r>
                    </w:p>
                  </w:txbxContent>
                </v:textbox>
              </v:rect>
            </w:pict>
          </mc:Fallback>
        </mc:AlternateContent>
      </w:r>
    </w:p>
    <w:p w:rsidR="00A92CCF" w:rsidRPr="00C43AA1" w:rsidRDefault="00A92CCF" w:rsidP="00A92CCF">
      <w:pPr>
        <w:rPr>
          <w:rFonts w:ascii="Arial" w:hAnsi="Arial" w:cs="Arial"/>
          <w:b/>
          <w:lang w:eastAsia="fr-FR"/>
        </w:rPr>
      </w:pPr>
    </w:p>
    <w:p w:rsidR="00A92CCF" w:rsidRPr="00C43AA1" w:rsidRDefault="00A92CCF" w:rsidP="00A92CCF">
      <w:pPr>
        <w:jc w:val="both"/>
        <w:rPr>
          <w:rFonts w:ascii="Arial" w:hAnsi="Arial" w:cs="Arial"/>
          <w:b/>
          <w:u w:val="single"/>
        </w:rPr>
      </w:pPr>
    </w:p>
    <w:p w:rsidR="00A92CCF" w:rsidRPr="00C43AA1" w:rsidRDefault="00A92CCF" w:rsidP="00A92CCF">
      <w:pPr>
        <w:jc w:val="both"/>
        <w:rPr>
          <w:rFonts w:ascii="Arial" w:hAnsi="Arial" w:cs="Arial"/>
          <w:b/>
          <w:u w:val="single"/>
        </w:rPr>
      </w:pPr>
    </w:p>
    <w:p w:rsidR="00A92CCF" w:rsidRPr="00C43AA1" w:rsidRDefault="00A92CCF" w:rsidP="00A92CCF">
      <w:pPr>
        <w:jc w:val="both"/>
        <w:rPr>
          <w:rFonts w:ascii="Arial" w:hAnsi="Arial" w:cs="Arial"/>
          <w:b/>
          <w:u w:val="single"/>
        </w:rPr>
      </w:pPr>
    </w:p>
    <w:p w:rsidR="00A92CCF" w:rsidRPr="00C43AA1" w:rsidRDefault="00A92CCF" w:rsidP="00A92CCF">
      <w:pPr>
        <w:jc w:val="both"/>
        <w:rPr>
          <w:rFonts w:ascii="Arial" w:hAnsi="Arial" w:cs="Arial"/>
          <w:b/>
          <w:u w:val="single"/>
        </w:rPr>
      </w:pPr>
    </w:p>
    <w:p w:rsidR="00A92CCF" w:rsidRPr="00C43AA1" w:rsidRDefault="00A92CCF" w:rsidP="00A92CCF">
      <w:pPr>
        <w:jc w:val="both"/>
        <w:rPr>
          <w:rFonts w:ascii="Arial" w:hAnsi="Arial" w:cs="Arial"/>
          <w:b/>
          <w:u w:val="single"/>
        </w:rPr>
      </w:pPr>
    </w:p>
    <w:p w:rsidR="00A92CCF" w:rsidRPr="00C43AA1" w:rsidRDefault="00A92CCF" w:rsidP="00A92CCF">
      <w:pPr>
        <w:jc w:val="both"/>
        <w:rPr>
          <w:rFonts w:ascii="Arial" w:hAnsi="Arial" w:cs="Arial"/>
          <w:b/>
          <w:u w:val="single"/>
        </w:rPr>
      </w:pPr>
    </w:p>
    <w:p w:rsidR="00A92CCF" w:rsidRPr="00C43AA1" w:rsidRDefault="00A92CCF" w:rsidP="00A92CCF">
      <w:pPr>
        <w:jc w:val="both"/>
        <w:rPr>
          <w:rFonts w:ascii="Arial" w:hAnsi="Arial" w:cs="Arial"/>
          <w:b/>
          <w:u w:val="single"/>
        </w:rPr>
      </w:pPr>
    </w:p>
    <w:p w:rsidR="00CD254E" w:rsidRPr="00C43AA1" w:rsidRDefault="00CD254E" w:rsidP="00785CF1">
      <w:pPr>
        <w:spacing w:after="0" w:line="240" w:lineRule="auto"/>
        <w:jc w:val="both"/>
        <w:rPr>
          <w:rFonts w:ascii="Arial" w:hAnsi="Arial" w:cs="Arial"/>
          <w:b/>
          <w:color w:val="1F497D" w:themeColor="text2"/>
        </w:rPr>
      </w:pPr>
    </w:p>
    <w:p w:rsidR="00785CF1" w:rsidRPr="00C43AA1" w:rsidRDefault="00785CF1" w:rsidP="00785CF1">
      <w:pPr>
        <w:spacing w:after="0" w:line="240" w:lineRule="auto"/>
        <w:jc w:val="both"/>
        <w:rPr>
          <w:rFonts w:ascii="Arial" w:hAnsi="Arial" w:cs="Arial"/>
          <w:b/>
          <w:color w:val="1F497D" w:themeColor="text2"/>
          <w:sz w:val="24"/>
          <w:szCs w:val="24"/>
        </w:rPr>
      </w:pPr>
      <w:r w:rsidRPr="00C43AA1">
        <w:rPr>
          <w:rFonts w:ascii="Arial" w:hAnsi="Arial" w:cs="Arial"/>
          <w:b/>
          <w:color w:val="1F497D" w:themeColor="text2"/>
          <w:sz w:val="24"/>
          <w:szCs w:val="24"/>
        </w:rPr>
        <w:t>Ressource 10 : L’avantage concurrentiel</w:t>
      </w:r>
      <w:r w:rsidR="00CD254E" w:rsidRPr="00C43AA1">
        <w:rPr>
          <w:rFonts w:ascii="Arial" w:hAnsi="Arial" w:cs="Arial"/>
          <w:b/>
          <w:color w:val="1F497D" w:themeColor="text2"/>
          <w:sz w:val="24"/>
          <w:szCs w:val="24"/>
        </w:rPr>
        <w:t xml:space="preserve"> selon Michael Porter</w:t>
      </w:r>
    </w:p>
    <w:p w:rsidR="00785CF1" w:rsidRPr="00C43AA1" w:rsidRDefault="00785CF1" w:rsidP="00785CF1">
      <w:pPr>
        <w:spacing w:after="0" w:line="240" w:lineRule="auto"/>
        <w:jc w:val="both"/>
        <w:rPr>
          <w:rFonts w:ascii="Arial" w:hAnsi="Arial" w:cs="Arial"/>
        </w:rPr>
      </w:pPr>
    </w:p>
    <w:p w:rsidR="00785CF1" w:rsidRPr="00C43AA1" w:rsidRDefault="00785CF1" w:rsidP="00785CF1">
      <w:pPr>
        <w:spacing w:after="0" w:line="240" w:lineRule="auto"/>
        <w:jc w:val="both"/>
        <w:rPr>
          <w:rFonts w:ascii="Arial" w:hAnsi="Arial" w:cs="Arial"/>
        </w:rPr>
      </w:pPr>
      <w:r w:rsidRPr="00C43AA1">
        <w:rPr>
          <w:rFonts w:ascii="Arial" w:hAnsi="Arial" w:cs="Arial"/>
        </w:rPr>
        <w:t xml:space="preserve">Théorisé par Michael Porter (Né en 1947, Professeur de stratégie d’entreprise à Harvard aux États-Unis) en 1985, l’avantage concurrentiel, ou avantage compétitif, est le facteur qui permet de différencier fondamentalement l’offre d’une entreprise de celles de ses concurrents, et qui constitue donc sa puissance de différenciation ou de distinction. Celle-ci peut provenir </w:t>
      </w:r>
      <w:r w:rsidR="007241C2" w:rsidRPr="00C43AA1">
        <w:rPr>
          <w:rFonts w:ascii="Arial" w:hAnsi="Arial" w:cs="Arial"/>
        </w:rPr>
        <w:t xml:space="preserve">par exemple </w:t>
      </w:r>
      <w:r w:rsidRPr="00C43AA1">
        <w:rPr>
          <w:rFonts w:ascii="Arial" w:hAnsi="Arial" w:cs="Arial"/>
        </w:rPr>
        <w:t>des coûts pratiqués, d’une offre dont la qualité est valorisée ou d’une technologie qui est maitrisée.</w:t>
      </w:r>
    </w:p>
    <w:p w:rsidR="00785CF1" w:rsidRPr="00C43AA1" w:rsidRDefault="00785CF1" w:rsidP="00785CF1">
      <w:pPr>
        <w:spacing w:after="0" w:line="240" w:lineRule="auto"/>
        <w:jc w:val="both"/>
        <w:rPr>
          <w:rFonts w:ascii="Arial" w:hAnsi="Arial" w:cs="Arial"/>
        </w:rPr>
      </w:pPr>
    </w:p>
    <w:p w:rsidR="00C43AA1" w:rsidRDefault="00C43AA1" w:rsidP="00785CF1">
      <w:pPr>
        <w:spacing w:after="0" w:line="240" w:lineRule="auto"/>
        <w:jc w:val="both"/>
        <w:rPr>
          <w:rFonts w:ascii="Arial" w:hAnsi="Arial" w:cs="Arial"/>
          <w:b/>
          <w:color w:val="1F497D" w:themeColor="text2"/>
          <w:sz w:val="24"/>
          <w:szCs w:val="24"/>
        </w:rPr>
        <w:sectPr w:rsidR="00C43AA1" w:rsidSect="00C43AA1">
          <w:pgSz w:w="11906" w:h="16838"/>
          <w:pgMar w:top="709" w:right="851" w:bottom="851" w:left="851" w:header="709" w:footer="0" w:gutter="0"/>
          <w:cols w:space="708"/>
          <w:docGrid w:linePitch="360"/>
        </w:sectPr>
      </w:pPr>
    </w:p>
    <w:p w:rsidR="00785CF1" w:rsidRPr="00C43AA1" w:rsidRDefault="00785CF1" w:rsidP="00785CF1">
      <w:pPr>
        <w:spacing w:after="0" w:line="240" w:lineRule="auto"/>
        <w:jc w:val="both"/>
        <w:rPr>
          <w:rFonts w:ascii="Arial" w:hAnsi="Arial" w:cs="Arial"/>
          <w:b/>
          <w:color w:val="1F497D" w:themeColor="text2"/>
          <w:sz w:val="24"/>
          <w:szCs w:val="24"/>
        </w:rPr>
      </w:pPr>
      <w:r w:rsidRPr="00C43AA1">
        <w:rPr>
          <w:rFonts w:ascii="Arial" w:hAnsi="Arial" w:cs="Arial"/>
          <w:b/>
          <w:color w:val="1F497D" w:themeColor="text2"/>
          <w:sz w:val="24"/>
          <w:szCs w:val="24"/>
        </w:rPr>
        <w:lastRenderedPageBreak/>
        <w:t>Ressource 11 : Les stratégies concurrentielles ou stratégies de domaine</w:t>
      </w:r>
      <w:r w:rsidR="00CD254E" w:rsidRPr="00C43AA1">
        <w:rPr>
          <w:rFonts w:ascii="Arial" w:hAnsi="Arial" w:cs="Arial"/>
          <w:b/>
          <w:color w:val="1F497D" w:themeColor="text2"/>
          <w:sz w:val="24"/>
          <w:szCs w:val="24"/>
        </w:rPr>
        <w:t xml:space="preserve"> selon Michael Porter</w:t>
      </w:r>
    </w:p>
    <w:p w:rsidR="00785CF1" w:rsidRPr="00C43AA1" w:rsidRDefault="00785CF1" w:rsidP="00785CF1">
      <w:pPr>
        <w:spacing w:after="0" w:line="240" w:lineRule="auto"/>
        <w:contextualSpacing/>
        <w:rPr>
          <w:rFonts w:ascii="Arial" w:hAnsi="Arial" w:cs="Arial"/>
          <w:color w:val="1F497D" w:themeColor="text2"/>
        </w:rPr>
      </w:pPr>
    </w:p>
    <w:p w:rsidR="00785CF1" w:rsidRPr="00C43AA1" w:rsidRDefault="00785CF1" w:rsidP="00785CF1">
      <w:pPr>
        <w:pStyle w:val="StyleTextecourant"/>
        <w:rPr>
          <w:rFonts w:ascii="Arial" w:hAnsi="Arial"/>
          <w:sz w:val="22"/>
          <w:szCs w:val="22"/>
        </w:rPr>
      </w:pPr>
      <w:r w:rsidRPr="00C43AA1">
        <w:rPr>
          <w:rFonts w:ascii="Arial" w:hAnsi="Arial"/>
          <w:sz w:val="22"/>
          <w:szCs w:val="22"/>
        </w:rPr>
        <w:t>Une stratégie concurrentielle est menée au niveau d’une activité (</w:t>
      </w:r>
      <w:r w:rsidR="007241C2" w:rsidRPr="00C43AA1">
        <w:rPr>
          <w:rFonts w:ascii="Arial" w:hAnsi="Arial"/>
          <w:sz w:val="22"/>
          <w:szCs w:val="22"/>
        </w:rPr>
        <w:t>ou d’</w:t>
      </w:r>
      <w:r w:rsidRPr="00C43AA1">
        <w:rPr>
          <w:rFonts w:ascii="Arial" w:hAnsi="Arial"/>
          <w:sz w:val="22"/>
          <w:szCs w:val="22"/>
        </w:rPr>
        <w:t>un DAS). L’entreprise cherchera à obtenir un avantage concurrentiel par rapport à la concurrence. M. Porter montre</w:t>
      </w:r>
      <w:r w:rsidR="0083738A" w:rsidRPr="00C43AA1">
        <w:rPr>
          <w:rFonts w:ascii="Arial" w:hAnsi="Arial"/>
          <w:sz w:val="22"/>
          <w:szCs w:val="22"/>
        </w:rPr>
        <w:t>,</w:t>
      </w:r>
      <w:r w:rsidRPr="00C43AA1">
        <w:rPr>
          <w:rFonts w:ascii="Arial" w:hAnsi="Arial"/>
          <w:sz w:val="22"/>
          <w:szCs w:val="22"/>
        </w:rPr>
        <w:t xml:space="preserve"> comment, grâce à l’étude de la chaîne de valeur, une entreprise peut diagnostiquer un </w:t>
      </w:r>
      <w:r w:rsidRPr="00C43AA1">
        <w:rPr>
          <w:rFonts w:ascii="Arial" w:hAnsi="Arial"/>
          <w:sz w:val="22"/>
          <w:szCs w:val="22"/>
          <w:u w:val="single"/>
        </w:rPr>
        <w:t>avantage concurrentiel</w:t>
      </w:r>
      <w:r w:rsidRPr="00C43AA1">
        <w:rPr>
          <w:rFonts w:ascii="Arial" w:hAnsi="Arial"/>
          <w:sz w:val="22"/>
          <w:szCs w:val="22"/>
        </w:rPr>
        <w:t xml:space="preserve"> (qui repose sur les coûts ou la différenciation), comment elle peut acquérir cet avantage concurrentiel et surtout comment elle peut le conserver.</w:t>
      </w:r>
    </w:p>
    <w:p w:rsidR="00785CF1" w:rsidRPr="00C43AA1" w:rsidRDefault="00785CF1" w:rsidP="00785CF1">
      <w:pPr>
        <w:spacing w:after="0" w:line="240" w:lineRule="auto"/>
        <w:contextualSpacing/>
        <w:jc w:val="both"/>
        <w:rPr>
          <w:rFonts w:ascii="Arial" w:hAnsi="Arial" w:cs="Arial"/>
        </w:rPr>
      </w:pPr>
    </w:p>
    <w:p w:rsidR="00785CF1" w:rsidRPr="00C43AA1" w:rsidRDefault="00785CF1" w:rsidP="00C43AA1">
      <w:pPr>
        <w:spacing w:after="0" w:line="240" w:lineRule="auto"/>
        <w:contextualSpacing/>
        <w:jc w:val="center"/>
        <w:rPr>
          <w:rFonts w:ascii="Arial" w:hAnsi="Arial" w:cs="Arial"/>
        </w:rPr>
      </w:pPr>
      <w:r w:rsidRPr="00C43AA1">
        <w:rPr>
          <w:rFonts w:ascii="Arial" w:hAnsi="Arial" w:cs="Arial"/>
        </w:rPr>
        <w:t>Michael Porter distingue</w:t>
      </w:r>
      <w:r w:rsidR="0083738A" w:rsidRPr="00C43AA1">
        <w:rPr>
          <w:rFonts w:ascii="Arial" w:hAnsi="Arial" w:cs="Arial"/>
        </w:rPr>
        <w:t xml:space="preserve"> </w:t>
      </w:r>
      <w:r w:rsidR="0083738A" w:rsidRPr="00C43AA1">
        <w:rPr>
          <w:rFonts w:ascii="Arial" w:hAnsi="Arial" w:cs="Arial"/>
          <w:b/>
        </w:rPr>
        <w:t>trois stratégies fondamentales</w:t>
      </w:r>
      <w:r w:rsidR="0083738A" w:rsidRPr="00C43AA1">
        <w:rPr>
          <w:rFonts w:ascii="Arial" w:hAnsi="Arial" w:cs="Arial"/>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53"/>
        <w:gridCol w:w="3538"/>
        <w:gridCol w:w="4137"/>
      </w:tblGrid>
      <w:tr w:rsidR="00387C30" w:rsidRPr="00E74A45" w:rsidTr="00C43AA1">
        <w:trPr>
          <w:cantSplit/>
          <w:jc w:val="center"/>
        </w:trPr>
        <w:tc>
          <w:tcPr>
            <w:tcW w:w="1453" w:type="dxa"/>
            <w:tcBorders>
              <w:top w:val="single" w:sz="4" w:space="0" w:color="auto"/>
              <w:left w:val="single" w:sz="4" w:space="0" w:color="auto"/>
              <w:bottom w:val="single" w:sz="4" w:space="0" w:color="auto"/>
              <w:right w:val="single" w:sz="4" w:space="0" w:color="auto"/>
            </w:tcBorders>
          </w:tcPr>
          <w:p w:rsidR="00387C30" w:rsidRPr="00C43AA1" w:rsidRDefault="00387C30" w:rsidP="00387C30">
            <w:pPr>
              <w:pStyle w:val="StyleTextecourant"/>
              <w:jc w:val="center"/>
              <w:rPr>
                <w:rFonts w:ascii="Arial" w:hAnsi="Arial"/>
                <w:sz w:val="20"/>
                <w:szCs w:val="20"/>
              </w:rPr>
            </w:pPr>
          </w:p>
        </w:tc>
        <w:tc>
          <w:tcPr>
            <w:tcW w:w="7675" w:type="dxa"/>
            <w:gridSpan w:val="2"/>
            <w:tcBorders>
              <w:top w:val="single" w:sz="4" w:space="0" w:color="auto"/>
              <w:left w:val="single" w:sz="4" w:space="0" w:color="auto"/>
              <w:bottom w:val="single" w:sz="4" w:space="0" w:color="auto"/>
              <w:right w:val="single" w:sz="4" w:space="0" w:color="auto"/>
            </w:tcBorders>
            <w:hideMark/>
          </w:tcPr>
          <w:p w:rsidR="00387C30" w:rsidRPr="00C43AA1" w:rsidRDefault="00387C30" w:rsidP="005A047D">
            <w:pPr>
              <w:pStyle w:val="StyleTextecourant"/>
              <w:jc w:val="center"/>
              <w:rPr>
                <w:rFonts w:ascii="Arial" w:hAnsi="Arial"/>
                <w:b/>
                <w:sz w:val="20"/>
                <w:szCs w:val="20"/>
              </w:rPr>
            </w:pPr>
            <w:r w:rsidRPr="00C43AA1">
              <w:rPr>
                <w:rFonts w:ascii="Arial" w:hAnsi="Arial"/>
                <w:b/>
                <w:sz w:val="20"/>
                <w:szCs w:val="20"/>
              </w:rPr>
              <w:t>AVANTAGE CONCURRENTIEL</w:t>
            </w:r>
          </w:p>
        </w:tc>
      </w:tr>
      <w:tr w:rsidR="00387C30" w:rsidRPr="00E74A45" w:rsidTr="00C43AA1">
        <w:trPr>
          <w:jc w:val="center"/>
        </w:trPr>
        <w:tc>
          <w:tcPr>
            <w:tcW w:w="1453" w:type="dxa"/>
            <w:tcBorders>
              <w:top w:val="single" w:sz="4" w:space="0" w:color="auto"/>
              <w:left w:val="single" w:sz="4" w:space="0" w:color="auto"/>
              <w:bottom w:val="single" w:sz="4" w:space="0" w:color="auto"/>
              <w:right w:val="single" w:sz="4" w:space="0" w:color="auto"/>
            </w:tcBorders>
          </w:tcPr>
          <w:p w:rsidR="00387C30" w:rsidRPr="00C43AA1" w:rsidRDefault="00387C30" w:rsidP="005A047D">
            <w:pPr>
              <w:pStyle w:val="StyleTextecourant"/>
              <w:rPr>
                <w:rFonts w:ascii="Arial" w:hAnsi="Arial"/>
                <w:sz w:val="20"/>
                <w:szCs w:val="20"/>
              </w:rPr>
            </w:pPr>
          </w:p>
        </w:tc>
        <w:tc>
          <w:tcPr>
            <w:tcW w:w="3538" w:type="dxa"/>
            <w:tcBorders>
              <w:top w:val="single" w:sz="4" w:space="0" w:color="auto"/>
              <w:left w:val="single" w:sz="4" w:space="0" w:color="auto"/>
              <w:bottom w:val="single" w:sz="4" w:space="0" w:color="auto"/>
              <w:right w:val="single" w:sz="4" w:space="0" w:color="auto"/>
            </w:tcBorders>
            <w:hideMark/>
          </w:tcPr>
          <w:p w:rsidR="00387C30" w:rsidRPr="00C43AA1" w:rsidRDefault="00387C30" w:rsidP="00387C30">
            <w:pPr>
              <w:pStyle w:val="StyleTextecourant"/>
              <w:jc w:val="center"/>
              <w:rPr>
                <w:rFonts w:ascii="Arial" w:hAnsi="Arial"/>
                <w:i/>
                <w:sz w:val="20"/>
                <w:szCs w:val="20"/>
              </w:rPr>
            </w:pPr>
            <w:r w:rsidRPr="00C43AA1">
              <w:rPr>
                <w:rFonts w:ascii="Arial" w:hAnsi="Arial"/>
                <w:i/>
                <w:sz w:val="20"/>
                <w:szCs w:val="20"/>
              </w:rPr>
              <w:t>Coûts moins élevés</w:t>
            </w:r>
          </w:p>
        </w:tc>
        <w:tc>
          <w:tcPr>
            <w:tcW w:w="4137" w:type="dxa"/>
            <w:tcBorders>
              <w:top w:val="single" w:sz="4" w:space="0" w:color="auto"/>
              <w:left w:val="single" w:sz="4" w:space="0" w:color="auto"/>
              <w:bottom w:val="single" w:sz="4" w:space="0" w:color="auto"/>
              <w:right w:val="single" w:sz="4" w:space="0" w:color="auto"/>
            </w:tcBorders>
          </w:tcPr>
          <w:p w:rsidR="009F30F1" w:rsidRPr="00C43AA1" w:rsidRDefault="00387C30" w:rsidP="00C43AA1">
            <w:pPr>
              <w:pStyle w:val="StyleTextecourant"/>
              <w:spacing w:after="0"/>
              <w:jc w:val="center"/>
              <w:rPr>
                <w:rFonts w:ascii="Arial" w:hAnsi="Arial"/>
                <w:i/>
                <w:sz w:val="20"/>
                <w:szCs w:val="20"/>
              </w:rPr>
            </w:pPr>
            <w:r w:rsidRPr="00C43AA1">
              <w:rPr>
                <w:rFonts w:ascii="Arial" w:hAnsi="Arial"/>
                <w:i/>
                <w:sz w:val="20"/>
                <w:szCs w:val="20"/>
              </w:rPr>
              <w:t>Caractère unique du produit</w:t>
            </w:r>
          </w:p>
          <w:p w:rsidR="00387C30" w:rsidRPr="00C43AA1" w:rsidRDefault="00387C30" w:rsidP="00C43AA1">
            <w:pPr>
              <w:pStyle w:val="StyleTextecourant"/>
              <w:spacing w:after="0"/>
              <w:jc w:val="center"/>
              <w:rPr>
                <w:rFonts w:ascii="Arial" w:hAnsi="Arial"/>
                <w:i/>
                <w:sz w:val="20"/>
                <w:szCs w:val="20"/>
              </w:rPr>
            </w:pPr>
            <w:proofErr w:type="gramStart"/>
            <w:r w:rsidRPr="00C43AA1">
              <w:rPr>
                <w:rFonts w:ascii="Arial" w:hAnsi="Arial"/>
                <w:i/>
                <w:sz w:val="20"/>
                <w:szCs w:val="20"/>
              </w:rPr>
              <w:t>perçu</w:t>
            </w:r>
            <w:proofErr w:type="gramEnd"/>
            <w:r w:rsidRPr="00C43AA1">
              <w:rPr>
                <w:rFonts w:ascii="Arial" w:hAnsi="Arial"/>
                <w:i/>
                <w:sz w:val="20"/>
                <w:szCs w:val="20"/>
              </w:rPr>
              <w:t xml:space="preserve"> par la clientèle</w:t>
            </w:r>
          </w:p>
        </w:tc>
      </w:tr>
      <w:tr w:rsidR="00387C30" w:rsidRPr="00E74A45" w:rsidTr="00C43AA1">
        <w:trPr>
          <w:cantSplit/>
          <w:jc w:val="center"/>
        </w:trPr>
        <w:tc>
          <w:tcPr>
            <w:tcW w:w="1453" w:type="dxa"/>
            <w:tcBorders>
              <w:top w:val="single" w:sz="4" w:space="0" w:color="auto"/>
              <w:left w:val="single" w:sz="4" w:space="0" w:color="auto"/>
              <w:bottom w:val="single" w:sz="4" w:space="0" w:color="auto"/>
              <w:right w:val="single" w:sz="4" w:space="0" w:color="auto"/>
            </w:tcBorders>
            <w:hideMark/>
          </w:tcPr>
          <w:p w:rsidR="00387C30" w:rsidRPr="00C43AA1" w:rsidRDefault="00387C30" w:rsidP="005A047D">
            <w:pPr>
              <w:pStyle w:val="StyleTextecourant"/>
              <w:jc w:val="center"/>
              <w:rPr>
                <w:rFonts w:ascii="Arial" w:hAnsi="Arial"/>
                <w:b/>
                <w:sz w:val="20"/>
                <w:szCs w:val="20"/>
              </w:rPr>
            </w:pPr>
            <w:r w:rsidRPr="00C43AA1">
              <w:rPr>
                <w:rFonts w:ascii="Arial" w:hAnsi="Arial"/>
                <w:b/>
                <w:sz w:val="20"/>
                <w:szCs w:val="20"/>
              </w:rPr>
              <w:t>Cible large</w:t>
            </w:r>
          </w:p>
        </w:tc>
        <w:tc>
          <w:tcPr>
            <w:tcW w:w="3538" w:type="dxa"/>
            <w:tcBorders>
              <w:top w:val="single" w:sz="4" w:space="0" w:color="auto"/>
              <w:left w:val="single" w:sz="4" w:space="0" w:color="auto"/>
              <w:bottom w:val="single" w:sz="4" w:space="0" w:color="auto"/>
              <w:right w:val="single" w:sz="4" w:space="0" w:color="auto"/>
            </w:tcBorders>
            <w:hideMark/>
          </w:tcPr>
          <w:p w:rsidR="00387C30" w:rsidRPr="00C43AA1" w:rsidRDefault="00387C30" w:rsidP="00387C30">
            <w:pPr>
              <w:pStyle w:val="StyleTextecourant"/>
              <w:jc w:val="center"/>
              <w:rPr>
                <w:rFonts w:ascii="Arial" w:hAnsi="Arial"/>
                <w:sz w:val="20"/>
                <w:szCs w:val="20"/>
              </w:rPr>
            </w:pPr>
            <w:r w:rsidRPr="00C43AA1">
              <w:rPr>
                <w:rFonts w:ascii="Arial" w:hAnsi="Arial"/>
                <w:sz w:val="20"/>
                <w:szCs w:val="20"/>
              </w:rPr>
              <w:t xml:space="preserve">Stratégie de </w:t>
            </w:r>
            <w:r w:rsidRPr="00C43AA1">
              <w:rPr>
                <w:rFonts w:ascii="Arial" w:hAnsi="Arial"/>
                <w:b/>
                <w:sz w:val="20"/>
                <w:szCs w:val="20"/>
              </w:rPr>
              <w:t>domination par les coûts</w:t>
            </w:r>
            <w:r w:rsidR="007241C2" w:rsidRPr="00C43AA1">
              <w:rPr>
                <w:rFonts w:ascii="Arial" w:hAnsi="Arial"/>
                <w:sz w:val="20"/>
                <w:szCs w:val="20"/>
              </w:rPr>
              <w:t xml:space="preserve"> (1)</w:t>
            </w:r>
          </w:p>
        </w:tc>
        <w:tc>
          <w:tcPr>
            <w:tcW w:w="4137" w:type="dxa"/>
            <w:tcBorders>
              <w:top w:val="single" w:sz="4" w:space="0" w:color="auto"/>
              <w:left w:val="single" w:sz="4" w:space="0" w:color="auto"/>
              <w:bottom w:val="single" w:sz="4" w:space="0" w:color="auto"/>
              <w:right w:val="single" w:sz="4" w:space="0" w:color="auto"/>
            </w:tcBorders>
            <w:hideMark/>
          </w:tcPr>
          <w:p w:rsidR="00387C30" w:rsidRPr="00C43AA1" w:rsidRDefault="00387C30" w:rsidP="00387C30">
            <w:pPr>
              <w:pStyle w:val="StyleTextecourant"/>
              <w:jc w:val="center"/>
              <w:rPr>
                <w:rFonts w:ascii="Arial" w:hAnsi="Arial"/>
                <w:sz w:val="20"/>
                <w:szCs w:val="20"/>
              </w:rPr>
            </w:pPr>
            <w:r w:rsidRPr="00C43AA1">
              <w:rPr>
                <w:rFonts w:ascii="Arial" w:hAnsi="Arial"/>
                <w:sz w:val="20"/>
                <w:szCs w:val="20"/>
              </w:rPr>
              <w:t xml:space="preserve">Stratégie de </w:t>
            </w:r>
            <w:r w:rsidRPr="00C43AA1">
              <w:rPr>
                <w:rFonts w:ascii="Arial" w:hAnsi="Arial"/>
                <w:b/>
                <w:sz w:val="20"/>
                <w:szCs w:val="20"/>
              </w:rPr>
              <w:t>différenciation</w:t>
            </w:r>
            <w:r w:rsidR="007241C2" w:rsidRPr="00C43AA1">
              <w:rPr>
                <w:rFonts w:ascii="Arial" w:hAnsi="Arial"/>
                <w:b/>
                <w:sz w:val="20"/>
                <w:szCs w:val="20"/>
              </w:rPr>
              <w:t xml:space="preserve"> </w:t>
            </w:r>
            <w:r w:rsidR="007241C2" w:rsidRPr="00C43AA1">
              <w:rPr>
                <w:rFonts w:ascii="Arial" w:hAnsi="Arial"/>
                <w:sz w:val="20"/>
                <w:szCs w:val="20"/>
              </w:rPr>
              <w:t>(2)</w:t>
            </w:r>
          </w:p>
        </w:tc>
      </w:tr>
      <w:tr w:rsidR="00387C30" w:rsidRPr="00E74A45" w:rsidTr="00C43AA1">
        <w:trPr>
          <w:cantSplit/>
          <w:jc w:val="center"/>
        </w:trPr>
        <w:tc>
          <w:tcPr>
            <w:tcW w:w="1453" w:type="dxa"/>
            <w:tcBorders>
              <w:top w:val="single" w:sz="4" w:space="0" w:color="auto"/>
              <w:left w:val="single" w:sz="4" w:space="0" w:color="auto"/>
              <w:bottom w:val="single" w:sz="4" w:space="0" w:color="auto"/>
              <w:right w:val="single" w:sz="4" w:space="0" w:color="auto"/>
            </w:tcBorders>
            <w:hideMark/>
          </w:tcPr>
          <w:p w:rsidR="00387C30" w:rsidRPr="00C43AA1" w:rsidRDefault="00387C30" w:rsidP="005A047D">
            <w:pPr>
              <w:pStyle w:val="StyleTextecourant"/>
              <w:jc w:val="center"/>
              <w:rPr>
                <w:rFonts w:ascii="Arial" w:hAnsi="Arial"/>
                <w:b/>
                <w:sz w:val="20"/>
                <w:szCs w:val="20"/>
              </w:rPr>
            </w:pPr>
            <w:r w:rsidRPr="00C43AA1">
              <w:rPr>
                <w:rFonts w:ascii="Arial" w:hAnsi="Arial"/>
                <w:b/>
                <w:sz w:val="20"/>
                <w:szCs w:val="20"/>
              </w:rPr>
              <w:t>Cible étroite</w:t>
            </w:r>
          </w:p>
        </w:tc>
        <w:tc>
          <w:tcPr>
            <w:tcW w:w="3538" w:type="dxa"/>
            <w:tcBorders>
              <w:top w:val="single" w:sz="4" w:space="0" w:color="auto"/>
              <w:left w:val="single" w:sz="4" w:space="0" w:color="auto"/>
              <w:bottom w:val="single" w:sz="4" w:space="0" w:color="auto"/>
              <w:right w:val="single" w:sz="4" w:space="0" w:color="auto"/>
            </w:tcBorders>
            <w:hideMark/>
          </w:tcPr>
          <w:p w:rsidR="00387C30" w:rsidRPr="00C43AA1" w:rsidRDefault="00387C30" w:rsidP="00387C30">
            <w:pPr>
              <w:pStyle w:val="StyleTextecourant"/>
              <w:jc w:val="center"/>
              <w:rPr>
                <w:rFonts w:ascii="Arial" w:hAnsi="Arial"/>
                <w:sz w:val="20"/>
                <w:szCs w:val="20"/>
              </w:rPr>
            </w:pPr>
            <w:r w:rsidRPr="00C43AA1">
              <w:rPr>
                <w:rFonts w:ascii="Arial" w:hAnsi="Arial"/>
                <w:sz w:val="20"/>
                <w:szCs w:val="20"/>
              </w:rPr>
              <w:t xml:space="preserve">Stratégie de </w:t>
            </w:r>
            <w:r w:rsidR="009F30F1" w:rsidRPr="00C43AA1">
              <w:rPr>
                <w:rFonts w:ascii="Arial" w:hAnsi="Arial"/>
                <w:b/>
                <w:sz w:val="20"/>
                <w:szCs w:val="20"/>
              </w:rPr>
              <w:t>f</w:t>
            </w:r>
            <w:r w:rsidRPr="00C43AA1">
              <w:rPr>
                <w:rFonts w:ascii="Arial" w:hAnsi="Arial"/>
                <w:b/>
                <w:sz w:val="20"/>
                <w:szCs w:val="20"/>
              </w:rPr>
              <w:t>ocalisation/concentration</w:t>
            </w:r>
            <w:r w:rsidRPr="00C43AA1">
              <w:rPr>
                <w:rFonts w:ascii="Arial" w:hAnsi="Arial"/>
                <w:sz w:val="20"/>
                <w:szCs w:val="20"/>
              </w:rPr>
              <w:t xml:space="preserve"> fondée sur des </w:t>
            </w:r>
            <w:r w:rsidRPr="00C43AA1">
              <w:rPr>
                <w:rFonts w:ascii="Arial" w:hAnsi="Arial"/>
                <w:b/>
                <w:sz w:val="20"/>
                <w:szCs w:val="20"/>
              </w:rPr>
              <w:t>coûts réduits</w:t>
            </w:r>
            <w:r w:rsidR="007241C2" w:rsidRPr="00C43AA1">
              <w:rPr>
                <w:rFonts w:ascii="Arial" w:hAnsi="Arial"/>
                <w:sz w:val="20"/>
                <w:szCs w:val="20"/>
              </w:rPr>
              <w:t xml:space="preserve"> (3)</w:t>
            </w:r>
          </w:p>
        </w:tc>
        <w:tc>
          <w:tcPr>
            <w:tcW w:w="4137" w:type="dxa"/>
            <w:tcBorders>
              <w:top w:val="single" w:sz="4" w:space="0" w:color="auto"/>
              <w:left w:val="single" w:sz="4" w:space="0" w:color="auto"/>
              <w:bottom w:val="single" w:sz="4" w:space="0" w:color="auto"/>
              <w:right w:val="single" w:sz="4" w:space="0" w:color="auto"/>
            </w:tcBorders>
          </w:tcPr>
          <w:p w:rsidR="00387C30" w:rsidRPr="00C43AA1" w:rsidRDefault="00387C30" w:rsidP="00387C30">
            <w:pPr>
              <w:pStyle w:val="StyleTextecourant"/>
              <w:jc w:val="center"/>
              <w:rPr>
                <w:rFonts w:ascii="Arial" w:hAnsi="Arial"/>
                <w:sz w:val="20"/>
                <w:szCs w:val="20"/>
              </w:rPr>
            </w:pPr>
            <w:r w:rsidRPr="00C43AA1">
              <w:rPr>
                <w:rFonts w:ascii="Arial" w:hAnsi="Arial"/>
                <w:sz w:val="20"/>
                <w:szCs w:val="20"/>
              </w:rPr>
              <w:t xml:space="preserve">Stratégie de </w:t>
            </w:r>
            <w:r w:rsidR="009F30F1" w:rsidRPr="00C43AA1">
              <w:rPr>
                <w:rFonts w:ascii="Arial" w:hAnsi="Arial"/>
                <w:b/>
                <w:sz w:val="20"/>
                <w:szCs w:val="20"/>
              </w:rPr>
              <w:t>f</w:t>
            </w:r>
            <w:r w:rsidRPr="00C43AA1">
              <w:rPr>
                <w:rFonts w:ascii="Arial" w:hAnsi="Arial"/>
                <w:b/>
                <w:sz w:val="20"/>
                <w:szCs w:val="20"/>
              </w:rPr>
              <w:t xml:space="preserve">ocalisation/concentration </w:t>
            </w:r>
            <w:r w:rsidRPr="00C43AA1">
              <w:rPr>
                <w:rFonts w:ascii="Arial" w:hAnsi="Arial"/>
                <w:sz w:val="20"/>
                <w:szCs w:val="20"/>
              </w:rPr>
              <w:t xml:space="preserve">fondée sur la </w:t>
            </w:r>
            <w:r w:rsidRPr="00C43AA1">
              <w:rPr>
                <w:rFonts w:ascii="Arial" w:hAnsi="Arial"/>
                <w:b/>
                <w:sz w:val="20"/>
                <w:szCs w:val="20"/>
              </w:rPr>
              <w:t>différenciation</w:t>
            </w:r>
            <w:r w:rsidR="007241C2" w:rsidRPr="00C43AA1">
              <w:rPr>
                <w:rFonts w:ascii="Arial" w:hAnsi="Arial"/>
                <w:sz w:val="20"/>
                <w:szCs w:val="20"/>
              </w:rPr>
              <w:t xml:space="preserve"> (3)</w:t>
            </w:r>
          </w:p>
        </w:tc>
      </w:tr>
    </w:tbl>
    <w:p w:rsidR="00387C30" w:rsidRPr="00C43AA1" w:rsidRDefault="00387C30" w:rsidP="00785CF1">
      <w:pPr>
        <w:spacing w:after="0" w:line="240" w:lineRule="auto"/>
        <w:contextualSpacing/>
        <w:jc w:val="both"/>
        <w:rPr>
          <w:rFonts w:ascii="Arial" w:hAnsi="Arial" w:cs="Arial"/>
        </w:rPr>
      </w:pPr>
    </w:p>
    <w:p w:rsidR="00785CF1" w:rsidRPr="00C43AA1" w:rsidRDefault="00785CF1" w:rsidP="00785CF1">
      <w:pPr>
        <w:spacing w:after="0" w:line="240" w:lineRule="auto"/>
        <w:jc w:val="both"/>
        <w:rPr>
          <w:rFonts w:ascii="Arial" w:hAnsi="Arial" w:cs="Arial"/>
        </w:rPr>
      </w:pPr>
    </w:p>
    <w:tbl>
      <w:tblPr>
        <w:tblStyle w:val="Grilledutableau"/>
        <w:tblW w:w="9710" w:type="dxa"/>
        <w:jc w:val="center"/>
        <w:tblLook w:val="04A0" w:firstRow="1" w:lastRow="0" w:firstColumn="1" w:lastColumn="0" w:noHBand="0" w:noVBand="1"/>
      </w:tblPr>
      <w:tblGrid>
        <w:gridCol w:w="2730"/>
        <w:gridCol w:w="6980"/>
      </w:tblGrid>
      <w:tr w:rsidR="00355468" w:rsidRPr="00E74A45" w:rsidTr="00C43AA1">
        <w:trPr>
          <w:jc w:val="center"/>
        </w:trPr>
        <w:tc>
          <w:tcPr>
            <w:tcW w:w="2730" w:type="dxa"/>
          </w:tcPr>
          <w:p w:rsidR="00355468" w:rsidRPr="00C43AA1" w:rsidRDefault="00355468" w:rsidP="00C43AA1">
            <w:pPr>
              <w:pStyle w:val="StyleTextecourant"/>
              <w:numPr>
                <w:ilvl w:val="0"/>
                <w:numId w:val="20"/>
              </w:numPr>
              <w:ind w:left="212" w:hanging="212"/>
              <w:jc w:val="left"/>
              <w:rPr>
                <w:rFonts w:ascii="Arial" w:hAnsi="Arial"/>
                <w:b/>
                <w:sz w:val="20"/>
                <w:szCs w:val="20"/>
              </w:rPr>
            </w:pPr>
            <w:r w:rsidRPr="00C43AA1">
              <w:rPr>
                <w:rFonts w:ascii="Arial" w:hAnsi="Arial"/>
                <w:sz w:val="20"/>
                <w:szCs w:val="20"/>
              </w:rPr>
              <w:t xml:space="preserve">L’avantage concurrentiel de l’entreprise repose </w:t>
            </w:r>
            <w:r w:rsidRPr="00C43AA1">
              <w:rPr>
                <w:rFonts w:ascii="Arial" w:hAnsi="Arial"/>
                <w:b/>
                <w:sz w:val="20"/>
                <w:szCs w:val="20"/>
              </w:rPr>
              <w:t>sur des prix bas grâce une maîtrise des coûts.</w:t>
            </w:r>
          </w:p>
          <w:p w:rsidR="00355468" w:rsidRPr="00C43AA1" w:rsidRDefault="00355468" w:rsidP="00C43AA1">
            <w:pPr>
              <w:pStyle w:val="StyleTextecourant"/>
              <w:jc w:val="left"/>
              <w:rPr>
                <w:rFonts w:ascii="Arial" w:hAnsi="Arial"/>
                <w:sz w:val="20"/>
                <w:szCs w:val="20"/>
              </w:rPr>
            </w:pPr>
          </w:p>
          <w:p w:rsidR="00355468" w:rsidRPr="00C43AA1" w:rsidRDefault="00355468" w:rsidP="00C43AA1">
            <w:pPr>
              <w:pStyle w:val="Paragraphedeliste"/>
              <w:spacing w:after="60"/>
              <w:ind w:left="360"/>
              <w:jc w:val="left"/>
              <w:rPr>
                <w:rFonts w:ascii="Arial" w:hAnsi="Arial" w:cs="Arial"/>
                <w:bCs/>
              </w:rPr>
            </w:pPr>
          </w:p>
          <w:p w:rsidR="00355468" w:rsidRPr="00C43AA1" w:rsidRDefault="00355468">
            <w:pPr>
              <w:rPr>
                <w:rFonts w:ascii="Arial" w:hAnsi="Arial" w:cs="Arial"/>
              </w:rPr>
            </w:pPr>
          </w:p>
        </w:tc>
        <w:tc>
          <w:tcPr>
            <w:tcW w:w="6980" w:type="dxa"/>
          </w:tcPr>
          <w:p w:rsidR="00355468" w:rsidRPr="00C43AA1" w:rsidRDefault="00355468" w:rsidP="00C43AA1">
            <w:pPr>
              <w:pStyle w:val="StyleTextecourant"/>
              <w:jc w:val="left"/>
              <w:rPr>
                <w:rFonts w:ascii="Arial" w:hAnsi="Arial"/>
                <w:sz w:val="20"/>
                <w:szCs w:val="20"/>
              </w:rPr>
            </w:pPr>
            <w:r w:rsidRPr="00C43AA1">
              <w:rPr>
                <w:rFonts w:ascii="Arial" w:hAnsi="Arial"/>
                <w:sz w:val="20"/>
                <w:szCs w:val="20"/>
              </w:rPr>
              <w:t xml:space="preserve">On parlera de </w:t>
            </w:r>
            <w:r w:rsidRPr="00C43AA1">
              <w:rPr>
                <w:rFonts w:ascii="Arial" w:hAnsi="Arial"/>
                <w:sz w:val="20"/>
                <w:szCs w:val="20"/>
                <w:u w:val="single"/>
              </w:rPr>
              <w:t xml:space="preserve">La stratégie de domination par les coûts. </w:t>
            </w:r>
            <w:r w:rsidRPr="00C43AA1">
              <w:rPr>
                <w:rFonts w:ascii="Arial" w:hAnsi="Arial"/>
                <w:sz w:val="20"/>
                <w:szCs w:val="20"/>
              </w:rPr>
              <w:t xml:space="preserve"> </w:t>
            </w:r>
          </w:p>
          <w:p w:rsidR="00355468" w:rsidRPr="00C43AA1" w:rsidRDefault="00355468" w:rsidP="00C43AA1">
            <w:pPr>
              <w:pStyle w:val="StyleTextecourant"/>
              <w:jc w:val="left"/>
              <w:rPr>
                <w:rFonts w:ascii="Arial" w:hAnsi="Arial"/>
                <w:sz w:val="20"/>
                <w:szCs w:val="20"/>
              </w:rPr>
            </w:pPr>
            <w:r w:rsidRPr="00C43AA1">
              <w:rPr>
                <w:rFonts w:ascii="Arial" w:hAnsi="Arial"/>
                <w:sz w:val="20"/>
                <w:szCs w:val="20"/>
              </w:rPr>
              <w:t xml:space="preserve">Cet avantage concurrentiel peut être obtenu : </w:t>
            </w:r>
          </w:p>
          <w:p w:rsidR="00355468" w:rsidRPr="00C43AA1" w:rsidRDefault="00355468" w:rsidP="00C43AA1">
            <w:pPr>
              <w:pStyle w:val="StyleTextecourant"/>
              <w:numPr>
                <w:ilvl w:val="0"/>
                <w:numId w:val="16"/>
              </w:numPr>
              <w:ind w:left="317" w:hanging="283"/>
              <w:jc w:val="left"/>
              <w:rPr>
                <w:rFonts w:ascii="Arial" w:hAnsi="Arial"/>
                <w:sz w:val="20"/>
                <w:szCs w:val="20"/>
              </w:rPr>
            </w:pPr>
            <w:r w:rsidRPr="00C43AA1">
              <w:rPr>
                <w:rFonts w:ascii="Arial" w:hAnsi="Arial"/>
                <w:i/>
                <w:sz w:val="20"/>
                <w:szCs w:val="20"/>
              </w:rPr>
              <w:t>Par le choix d’une stratégie de volume</w:t>
            </w:r>
            <w:r w:rsidRPr="00C43AA1">
              <w:rPr>
                <w:rFonts w:ascii="Arial" w:hAnsi="Arial"/>
                <w:sz w:val="20"/>
                <w:szCs w:val="20"/>
              </w:rPr>
              <w:t> : en augmentant sa production, l’entreprise peut bénéficier d’économies d’échelle ou d’effets d’apprentissage</w:t>
            </w:r>
          </w:p>
          <w:p w:rsidR="00355468" w:rsidRPr="00C43AA1" w:rsidRDefault="00E74A45" w:rsidP="00C43AA1">
            <w:pPr>
              <w:pStyle w:val="Paragraphedeliste"/>
              <w:spacing w:after="60"/>
              <w:ind w:left="360"/>
              <w:jc w:val="left"/>
              <w:rPr>
                <w:rFonts w:ascii="Arial" w:hAnsi="Arial" w:cs="Arial"/>
                <w:bCs/>
              </w:rPr>
            </w:pPr>
            <w:r w:rsidRPr="00E74A45">
              <w:rPr>
                <w:rFonts w:ascii="Arial" w:hAnsi="Arial" w:cs="Arial"/>
                <w:bCs/>
                <w:u w:val="single"/>
              </w:rPr>
              <w:t>Économie</w:t>
            </w:r>
            <w:r w:rsidR="00355468" w:rsidRPr="00C43AA1">
              <w:rPr>
                <w:rFonts w:ascii="Arial" w:hAnsi="Arial" w:cs="Arial"/>
                <w:bCs/>
                <w:u w:val="single"/>
              </w:rPr>
              <w:t xml:space="preserve"> d’échelle</w:t>
            </w:r>
            <w:r w:rsidR="00355468" w:rsidRPr="00C43AA1">
              <w:rPr>
                <w:rFonts w:ascii="Arial" w:hAnsi="Arial" w:cs="Arial"/>
                <w:bCs/>
              </w:rPr>
              <w:t xml:space="preserve"> : Lorsque l’entreprise augmente la quantité produite, elle abaisse le coût unitaire de production car les coûts fixes sont répartis sur un nombre d’unités plus important. </w:t>
            </w:r>
          </w:p>
          <w:p w:rsidR="00355468" w:rsidRPr="00C43AA1" w:rsidRDefault="00355468" w:rsidP="00C43AA1">
            <w:pPr>
              <w:pStyle w:val="Paragraphedeliste"/>
              <w:spacing w:after="60"/>
              <w:ind w:left="360"/>
              <w:jc w:val="left"/>
              <w:rPr>
                <w:rFonts w:ascii="Arial" w:hAnsi="Arial" w:cs="Arial"/>
                <w:bCs/>
              </w:rPr>
            </w:pPr>
            <w:r w:rsidRPr="00C43AA1">
              <w:rPr>
                <w:rFonts w:ascii="Arial" w:hAnsi="Arial" w:cs="Arial"/>
                <w:bCs/>
                <w:u w:val="single"/>
              </w:rPr>
              <w:t>Effet d’apprentissage </w:t>
            </w:r>
            <w:r w:rsidRPr="00C43AA1">
              <w:rPr>
                <w:rFonts w:ascii="Arial" w:hAnsi="Arial" w:cs="Arial"/>
                <w:bCs/>
              </w:rPr>
              <w:t>: en augmentant la production, la productivité augmente car les employés maîtrisent mieux les tâches tout en réduisant le nombre d’erreurs. De même, les technologies sont mieux maîtrisées, l’organisation du travail est plus efficace.</w:t>
            </w:r>
          </w:p>
          <w:p w:rsidR="00355468" w:rsidRPr="00C43AA1" w:rsidRDefault="00355468" w:rsidP="00C43AA1">
            <w:pPr>
              <w:pStyle w:val="Paragraphedeliste"/>
              <w:numPr>
                <w:ilvl w:val="0"/>
                <w:numId w:val="16"/>
              </w:numPr>
              <w:spacing w:after="60"/>
              <w:ind w:left="317" w:hanging="283"/>
              <w:jc w:val="left"/>
              <w:rPr>
                <w:rFonts w:ascii="Arial" w:hAnsi="Arial" w:cs="Arial"/>
              </w:rPr>
            </w:pPr>
            <w:r w:rsidRPr="00C43AA1">
              <w:rPr>
                <w:rFonts w:ascii="Arial" w:hAnsi="Arial" w:cs="Arial"/>
                <w:bCs/>
                <w:i/>
              </w:rPr>
              <w:t>Par une stratégie d’efficience</w:t>
            </w:r>
            <w:r w:rsidRPr="00C43AA1">
              <w:rPr>
                <w:rFonts w:ascii="Arial" w:hAnsi="Arial" w:cs="Arial"/>
                <w:bCs/>
              </w:rPr>
              <w:t xml:space="preserve"> : les coûts plus faibles peuvent aussi être liés à une nouvelle organisation du </w:t>
            </w:r>
            <w:r w:rsidR="00E74A45" w:rsidRPr="00E74A45">
              <w:rPr>
                <w:rFonts w:ascii="Arial" w:hAnsi="Arial" w:cs="Arial"/>
                <w:bCs/>
              </w:rPr>
              <w:t>travail,</w:t>
            </w:r>
            <w:r w:rsidRPr="00C43AA1">
              <w:rPr>
                <w:rFonts w:ascii="Arial" w:hAnsi="Arial" w:cs="Arial"/>
                <w:bCs/>
              </w:rPr>
              <w:t xml:space="preserve"> des coûts d’approvisionnements plus faibles, la possession de brevets, des aides gouvernementales… L’entreprise rationalise alors ses coûts.</w:t>
            </w:r>
          </w:p>
          <w:p w:rsidR="007241C2" w:rsidRPr="00C43AA1" w:rsidRDefault="007241C2" w:rsidP="00C43AA1">
            <w:pPr>
              <w:spacing w:after="60"/>
              <w:rPr>
                <w:rFonts w:ascii="Arial" w:hAnsi="Arial" w:cs="Arial"/>
                <w:i/>
              </w:rPr>
            </w:pPr>
            <w:r w:rsidRPr="00C43AA1">
              <w:rPr>
                <w:rFonts w:ascii="Arial" w:hAnsi="Arial" w:cs="Arial"/>
                <w:i/>
              </w:rPr>
              <w:t>Exemples : Ikea,  la grande distribution</w:t>
            </w:r>
          </w:p>
        </w:tc>
      </w:tr>
      <w:tr w:rsidR="00355468" w:rsidRPr="00E74A45" w:rsidTr="00C43AA1">
        <w:trPr>
          <w:jc w:val="center"/>
        </w:trPr>
        <w:tc>
          <w:tcPr>
            <w:tcW w:w="2730" w:type="dxa"/>
          </w:tcPr>
          <w:p w:rsidR="00355468" w:rsidRPr="00C43AA1" w:rsidRDefault="00355468" w:rsidP="00C43AA1">
            <w:pPr>
              <w:pStyle w:val="StyleTextecourant"/>
              <w:numPr>
                <w:ilvl w:val="0"/>
                <w:numId w:val="20"/>
              </w:numPr>
              <w:ind w:left="212" w:hanging="212"/>
              <w:jc w:val="left"/>
              <w:rPr>
                <w:rFonts w:ascii="Arial" w:hAnsi="Arial"/>
              </w:rPr>
            </w:pPr>
            <w:r w:rsidRPr="00C43AA1">
              <w:rPr>
                <w:rFonts w:ascii="Arial" w:hAnsi="Arial"/>
                <w:sz w:val="20"/>
                <w:szCs w:val="20"/>
              </w:rPr>
              <w:t xml:space="preserve">L’avantage concurrentiel repose sur </w:t>
            </w:r>
            <w:r w:rsidRPr="00C43AA1">
              <w:rPr>
                <w:rFonts w:ascii="Arial" w:hAnsi="Arial"/>
                <w:b/>
                <w:sz w:val="20"/>
                <w:szCs w:val="20"/>
              </w:rPr>
              <w:t xml:space="preserve">une offre différente </w:t>
            </w:r>
            <w:r w:rsidRPr="00C43AA1">
              <w:rPr>
                <w:rFonts w:ascii="Arial" w:hAnsi="Arial"/>
                <w:sz w:val="20"/>
                <w:szCs w:val="20"/>
              </w:rPr>
              <w:t>(caractéristiques du produit, technologie utilisée, marque</w:t>
            </w:r>
            <w:r w:rsidR="000019A7" w:rsidRPr="00C43AA1">
              <w:rPr>
                <w:rFonts w:ascii="Arial" w:hAnsi="Arial"/>
                <w:sz w:val="20"/>
                <w:szCs w:val="20"/>
              </w:rPr>
              <w:t>…</w:t>
            </w:r>
            <w:r w:rsidRPr="00C43AA1">
              <w:rPr>
                <w:rFonts w:ascii="Arial" w:hAnsi="Arial"/>
                <w:sz w:val="20"/>
                <w:szCs w:val="20"/>
              </w:rPr>
              <w:t xml:space="preserve">) </w:t>
            </w:r>
          </w:p>
        </w:tc>
        <w:tc>
          <w:tcPr>
            <w:tcW w:w="6980" w:type="dxa"/>
          </w:tcPr>
          <w:p w:rsidR="00355468" w:rsidRPr="00C43AA1" w:rsidRDefault="00355468">
            <w:pPr>
              <w:spacing w:after="60"/>
              <w:rPr>
                <w:rFonts w:ascii="Arial" w:hAnsi="Arial" w:cs="Arial"/>
                <w:bCs/>
              </w:rPr>
            </w:pPr>
            <w:r w:rsidRPr="00C43AA1">
              <w:rPr>
                <w:rFonts w:ascii="Arial" w:hAnsi="Arial" w:cs="Arial"/>
                <w:bCs/>
              </w:rPr>
              <w:t xml:space="preserve">On parlera de </w:t>
            </w:r>
            <w:r w:rsidRPr="00C43AA1">
              <w:rPr>
                <w:rFonts w:ascii="Arial" w:hAnsi="Arial" w:cs="Arial"/>
                <w:bCs/>
                <w:u w:val="single"/>
              </w:rPr>
              <w:t>stratégie de différenciation</w:t>
            </w:r>
            <w:r w:rsidRPr="00C43AA1">
              <w:rPr>
                <w:rFonts w:ascii="Arial" w:hAnsi="Arial" w:cs="Arial"/>
                <w:bCs/>
              </w:rPr>
              <w:t>.</w:t>
            </w:r>
          </w:p>
          <w:p w:rsidR="00355468" w:rsidRPr="00C43AA1" w:rsidRDefault="00355468" w:rsidP="00C43AA1">
            <w:pPr>
              <w:pStyle w:val="Paragraphedeliste"/>
              <w:numPr>
                <w:ilvl w:val="0"/>
                <w:numId w:val="17"/>
              </w:numPr>
              <w:spacing w:after="60"/>
              <w:jc w:val="left"/>
              <w:rPr>
                <w:rFonts w:ascii="Arial" w:hAnsi="Arial" w:cs="Arial"/>
                <w:bCs/>
              </w:rPr>
            </w:pPr>
            <w:r w:rsidRPr="00C43AA1">
              <w:rPr>
                <w:rFonts w:ascii="Arial" w:hAnsi="Arial" w:cs="Arial"/>
                <w:bCs/>
              </w:rPr>
              <w:t xml:space="preserve">Pour être efficace, la différenciation doit  être </w:t>
            </w:r>
            <w:r w:rsidRPr="00C43AA1">
              <w:rPr>
                <w:rFonts w:ascii="Arial" w:hAnsi="Arial" w:cs="Arial"/>
                <w:b/>
                <w:bCs/>
              </w:rPr>
              <w:t>perçue par les clients</w:t>
            </w:r>
            <w:r w:rsidRPr="00C43AA1">
              <w:rPr>
                <w:rFonts w:ascii="Arial" w:hAnsi="Arial" w:cs="Arial"/>
                <w:bCs/>
              </w:rPr>
              <w:t xml:space="preserve">, être </w:t>
            </w:r>
            <w:r w:rsidRPr="00C43AA1">
              <w:rPr>
                <w:rFonts w:ascii="Arial" w:hAnsi="Arial" w:cs="Arial"/>
                <w:b/>
                <w:bCs/>
              </w:rPr>
              <w:t>viable pour l’entreprise</w:t>
            </w:r>
            <w:r w:rsidRPr="00C43AA1">
              <w:rPr>
                <w:rFonts w:ascii="Arial" w:hAnsi="Arial" w:cs="Arial"/>
                <w:bCs/>
              </w:rPr>
              <w:t xml:space="preserve"> et </w:t>
            </w:r>
            <w:r w:rsidRPr="00C43AA1">
              <w:rPr>
                <w:rFonts w:ascii="Arial" w:hAnsi="Arial" w:cs="Arial"/>
                <w:b/>
                <w:bCs/>
              </w:rPr>
              <w:t>défendable à long terme</w:t>
            </w:r>
            <w:r w:rsidRPr="00C43AA1">
              <w:rPr>
                <w:rFonts w:ascii="Arial" w:hAnsi="Arial" w:cs="Arial"/>
                <w:bCs/>
              </w:rPr>
              <w:t xml:space="preserve"> face à de concurrents potentiels. </w:t>
            </w:r>
          </w:p>
          <w:p w:rsidR="00355468" w:rsidRPr="00C43AA1" w:rsidRDefault="00355468" w:rsidP="00C43AA1">
            <w:pPr>
              <w:pStyle w:val="Paragraphedeliste"/>
              <w:numPr>
                <w:ilvl w:val="0"/>
                <w:numId w:val="17"/>
              </w:numPr>
              <w:spacing w:after="60"/>
              <w:jc w:val="left"/>
              <w:rPr>
                <w:rFonts w:ascii="Arial" w:hAnsi="Arial" w:cs="Arial"/>
                <w:bCs/>
              </w:rPr>
            </w:pPr>
            <w:r w:rsidRPr="00C43AA1">
              <w:rPr>
                <w:rFonts w:ascii="Arial" w:hAnsi="Arial" w:cs="Arial"/>
                <w:bCs/>
              </w:rPr>
              <w:t xml:space="preserve">Les stratégies de différenciation peuvent être : </w:t>
            </w:r>
          </w:p>
          <w:p w:rsidR="00355468" w:rsidRPr="00C43AA1" w:rsidRDefault="00355468" w:rsidP="00C43AA1">
            <w:pPr>
              <w:pStyle w:val="Paragraphedeliste"/>
              <w:numPr>
                <w:ilvl w:val="1"/>
                <w:numId w:val="16"/>
              </w:numPr>
              <w:spacing w:after="60"/>
              <w:ind w:left="743" w:hanging="284"/>
              <w:jc w:val="left"/>
              <w:rPr>
                <w:rFonts w:ascii="Arial" w:hAnsi="Arial" w:cs="Arial"/>
                <w:bCs/>
              </w:rPr>
            </w:pPr>
            <w:r w:rsidRPr="00C43AA1">
              <w:rPr>
                <w:rFonts w:ascii="Arial" w:hAnsi="Arial" w:cs="Arial"/>
                <w:bCs/>
                <w:i/>
              </w:rPr>
              <w:t>Des stratégies de différenciation par le haut</w:t>
            </w:r>
            <w:r w:rsidRPr="00C43AA1">
              <w:rPr>
                <w:rFonts w:ascii="Arial" w:hAnsi="Arial" w:cs="Arial"/>
                <w:bCs/>
              </w:rPr>
              <w:t> : en améliorant les caractéristiques de l’offre par rapport à l’offre de référence (Nespresso) ou en spécialisant sur une cible précise</w:t>
            </w:r>
            <w:r w:rsidR="007241C2" w:rsidRPr="00C43AA1">
              <w:rPr>
                <w:rFonts w:ascii="Arial" w:hAnsi="Arial" w:cs="Arial"/>
                <w:bCs/>
              </w:rPr>
              <w:t xml:space="preserve"> (les banques en ligne)</w:t>
            </w:r>
          </w:p>
          <w:p w:rsidR="00355468" w:rsidRPr="00C43AA1" w:rsidRDefault="00355468" w:rsidP="00C43AA1">
            <w:pPr>
              <w:pStyle w:val="Paragraphedeliste"/>
              <w:numPr>
                <w:ilvl w:val="1"/>
                <w:numId w:val="16"/>
              </w:numPr>
              <w:spacing w:after="60"/>
              <w:ind w:left="743" w:hanging="284"/>
              <w:jc w:val="left"/>
              <w:rPr>
                <w:rFonts w:ascii="Arial" w:hAnsi="Arial" w:cs="Arial"/>
              </w:rPr>
            </w:pPr>
            <w:r w:rsidRPr="00C43AA1">
              <w:rPr>
                <w:rFonts w:ascii="Arial" w:hAnsi="Arial" w:cs="Arial"/>
                <w:bCs/>
                <w:i/>
              </w:rPr>
              <w:t>Des stratégies de différenciation par le bas</w:t>
            </w:r>
            <w:r w:rsidRPr="00C43AA1">
              <w:rPr>
                <w:rFonts w:ascii="Arial" w:hAnsi="Arial" w:cs="Arial"/>
                <w:bCs/>
              </w:rPr>
              <w:t> : en épurant l’offre pour diminuer son prix (les compagnies low cost offrent moins de services pour baisser le prix client).</w:t>
            </w:r>
          </w:p>
        </w:tc>
      </w:tr>
      <w:tr w:rsidR="00355468" w:rsidRPr="00E74A45" w:rsidTr="00C43AA1">
        <w:trPr>
          <w:jc w:val="center"/>
        </w:trPr>
        <w:tc>
          <w:tcPr>
            <w:tcW w:w="2730" w:type="dxa"/>
          </w:tcPr>
          <w:p w:rsidR="00355468" w:rsidRPr="00C43AA1" w:rsidRDefault="00355468" w:rsidP="00C43AA1">
            <w:pPr>
              <w:pStyle w:val="StyleTextecourant"/>
              <w:numPr>
                <w:ilvl w:val="0"/>
                <w:numId w:val="20"/>
              </w:numPr>
              <w:ind w:left="212" w:hanging="212"/>
              <w:jc w:val="left"/>
              <w:rPr>
                <w:rFonts w:ascii="Arial" w:hAnsi="Arial"/>
                <w:sz w:val="20"/>
                <w:szCs w:val="20"/>
              </w:rPr>
            </w:pPr>
            <w:r w:rsidRPr="00C43AA1">
              <w:rPr>
                <w:rFonts w:ascii="Arial" w:hAnsi="Arial"/>
                <w:sz w:val="20"/>
                <w:szCs w:val="20"/>
              </w:rPr>
              <w:t>L’avantage concurrentiel repose sur la différenciation ou des coûts faibles et l’entreprise s’adresse à un segment particulier du marché.</w:t>
            </w:r>
          </w:p>
        </w:tc>
        <w:tc>
          <w:tcPr>
            <w:tcW w:w="6980" w:type="dxa"/>
          </w:tcPr>
          <w:p w:rsidR="00355468" w:rsidRPr="00C43AA1" w:rsidRDefault="00355468" w:rsidP="00C43AA1">
            <w:pPr>
              <w:rPr>
                <w:rFonts w:ascii="Arial" w:hAnsi="Arial" w:cs="Arial"/>
                <w:bCs/>
                <w:iCs/>
              </w:rPr>
            </w:pPr>
            <w:r w:rsidRPr="00C43AA1">
              <w:rPr>
                <w:rFonts w:ascii="Arial" w:hAnsi="Arial" w:cs="Arial"/>
                <w:bCs/>
                <w:iCs/>
              </w:rPr>
              <w:t xml:space="preserve">On parlera de </w:t>
            </w:r>
            <w:r w:rsidRPr="00C43AA1">
              <w:rPr>
                <w:rFonts w:ascii="Arial" w:hAnsi="Arial" w:cs="Arial"/>
                <w:bCs/>
                <w:iCs/>
                <w:u w:val="single"/>
              </w:rPr>
              <w:t>stratégie de focalisation (ou de concentration</w:t>
            </w:r>
            <w:r w:rsidRPr="00C43AA1">
              <w:rPr>
                <w:rFonts w:ascii="Arial" w:hAnsi="Arial" w:cs="Arial"/>
                <w:bCs/>
                <w:iCs/>
              </w:rPr>
              <w:t>).</w:t>
            </w:r>
          </w:p>
          <w:p w:rsidR="00355468" w:rsidRPr="00C43AA1" w:rsidRDefault="00355468" w:rsidP="00C43AA1">
            <w:pPr>
              <w:rPr>
                <w:rFonts w:ascii="Arial" w:hAnsi="Arial" w:cs="Arial"/>
              </w:rPr>
            </w:pPr>
            <w:r w:rsidRPr="00C43AA1">
              <w:rPr>
                <w:rFonts w:ascii="Arial" w:hAnsi="Arial" w:cs="Arial"/>
              </w:rPr>
              <w:t xml:space="preserve">Cette fois, l’entreprise ne cible plus l’ensemble des acheteurs potentiels d’un secteur donné, mais </w:t>
            </w:r>
            <w:r w:rsidRPr="00C43AA1">
              <w:rPr>
                <w:rFonts w:ascii="Arial" w:hAnsi="Arial" w:cs="Arial"/>
                <w:b/>
              </w:rPr>
              <w:t>une cible particulière</w:t>
            </w:r>
            <w:r w:rsidRPr="00C43AA1">
              <w:rPr>
                <w:rFonts w:ascii="Arial" w:hAnsi="Arial" w:cs="Arial"/>
              </w:rPr>
              <w:t xml:space="preserve"> qui peut être un groupe de clients particulier, </w:t>
            </w:r>
            <w:r w:rsidR="00387C30" w:rsidRPr="00C43AA1">
              <w:rPr>
                <w:rFonts w:ascii="Arial" w:hAnsi="Arial" w:cs="Arial"/>
              </w:rPr>
              <w:t>une</w:t>
            </w:r>
            <w:r w:rsidRPr="00C43AA1">
              <w:rPr>
                <w:rFonts w:ascii="Arial" w:hAnsi="Arial" w:cs="Arial"/>
              </w:rPr>
              <w:t xml:space="preserve"> gamme de produits ou une zone géographique déterminée. </w:t>
            </w:r>
          </w:p>
          <w:p w:rsidR="00387C30" w:rsidRPr="00C43AA1" w:rsidRDefault="00387C30" w:rsidP="00C43AA1">
            <w:pPr>
              <w:rPr>
                <w:rFonts w:ascii="Arial" w:hAnsi="Arial" w:cs="Arial"/>
              </w:rPr>
            </w:pPr>
            <w:r w:rsidRPr="00C43AA1">
              <w:rPr>
                <w:rFonts w:ascii="Arial" w:hAnsi="Arial" w:cs="Arial"/>
              </w:rPr>
              <w:t>Exemple : Ferrari mène sur son DAS automobile une stratégie de concentration (clientèle réduite) basée sur la différenciation (marque, prix, design du véhicule.</w:t>
            </w:r>
            <w:r w:rsidR="00E74A45">
              <w:rPr>
                <w:rFonts w:ascii="Arial" w:hAnsi="Arial" w:cs="Arial"/>
              </w:rPr>
              <w:t>.</w:t>
            </w:r>
            <w:r w:rsidRPr="00C43AA1">
              <w:rPr>
                <w:rFonts w:ascii="Arial" w:hAnsi="Arial" w:cs="Arial"/>
              </w:rPr>
              <w:t>.)</w:t>
            </w:r>
          </w:p>
        </w:tc>
      </w:tr>
    </w:tbl>
    <w:p w:rsidR="0083738A" w:rsidRPr="00C43AA1" w:rsidRDefault="0083738A" w:rsidP="00785CF1">
      <w:pPr>
        <w:pStyle w:val="StyleTextecourant"/>
        <w:rPr>
          <w:rFonts w:ascii="Arial" w:hAnsi="Arial"/>
          <w:sz w:val="22"/>
          <w:szCs w:val="22"/>
        </w:rPr>
      </w:pPr>
    </w:p>
    <w:p w:rsidR="00C43AA1" w:rsidRDefault="00C43AA1" w:rsidP="00A92CCF">
      <w:pPr>
        <w:jc w:val="both"/>
        <w:rPr>
          <w:rFonts w:ascii="Arial" w:hAnsi="Arial" w:cs="Arial"/>
          <w:b/>
          <w:color w:val="1F497D" w:themeColor="text2"/>
          <w:sz w:val="24"/>
          <w:szCs w:val="24"/>
        </w:rPr>
        <w:sectPr w:rsidR="00C43AA1" w:rsidSect="00C43AA1">
          <w:pgSz w:w="11906" w:h="16838"/>
          <w:pgMar w:top="709" w:right="851" w:bottom="851" w:left="851" w:header="709" w:footer="0" w:gutter="0"/>
          <w:cols w:space="708"/>
          <w:docGrid w:linePitch="360"/>
        </w:sectPr>
      </w:pPr>
    </w:p>
    <w:p w:rsidR="00A92CCF" w:rsidRPr="00C43AA1" w:rsidRDefault="00A92CCF" w:rsidP="00A92CCF">
      <w:pPr>
        <w:jc w:val="both"/>
        <w:rPr>
          <w:rFonts w:ascii="Arial" w:hAnsi="Arial" w:cs="Arial"/>
          <w:b/>
          <w:color w:val="1F497D" w:themeColor="text2"/>
          <w:sz w:val="24"/>
          <w:szCs w:val="24"/>
        </w:rPr>
      </w:pPr>
      <w:bookmarkStart w:id="0" w:name="_GoBack"/>
      <w:bookmarkEnd w:id="0"/>
      <w:r w:rsidRPr="00C43AA1">
        <w:rPr>
          <w:rFonts w:ascii="Arial" w:hAnsi="Arial" w:cs="Arial"/>
          <w:b/>
          <w:color w:val="1F497D" w:themeColor="text2"/>
          <w:sz w:val="24"/>
          <w:szCs w:val="24"/>
        </w:rPr>
        <w:lastRenderedPageBreak/>
        <w:t xml:space="preserve">Ressource </w:t>
      </w:r>
      <w:r w:rsidR="00785CF1" w:rsidRPr="00C43AA1">
        <w:rPr>
          <w:rFonts w:ascii="Arial" w:hAnsi="Arial" w:cs="Arial"/>
          <w:b/>
          <w:color w:val="1F497D" w:themeColor="text2"/>
          <w:sz w:val="24"/>
          <w:szCs w:val="24"/>
        </w:rPr>
        <w:t>12</w:t>
      </w:r>
      <w:r w:rsidRPr="00C43AA1">
        <w:rPr>
          <w:rFonts w:ascii="Arial" w:hAnsi="Arial" w:cs="Arial"/>
          <w:b/>
          <w:color w:val="1F497D" w:themeColor="text2"/>
          <w:sz w:val="24"/>
          <w:szCs w:val="24"/>
        </w:rPr>
        <w:t xml:space="preserve"> : Quelles modalités de développement </w:t>
      </w:r>
      <w:r w:rsidR="00E74A45" w:rsidRPr="00C43AA1">
        <w:rPr>
          <w:rFonts w:ascii="Arial" w:hAnsi="Arial" w:cs="Arial"/>
          <w:b/>
          <w:color w:val="1F497D" w:themeColor="text2"/>
          <w:sz w:val="24"/>
          <w:szCs w:val="24"/>
        </w:rPr>
        <w:t xml:space="preserve">stratégique </w:t>
      </w:r>
      <w:r w:rsidRPr="00C43AA1">
        <w:rPr>
          <w:rFonts w:ascii="Arial" w:hAnsi="Arial" w:cs="Arial"/>
          <w:b/>
          <w:color w:val="1F497D" w:themeColor="text2"/>
          <w:sz w:val="24"/>
          <w:szCs w:val="24"/>
        </w:rPr>
        <w:t>s’offrent à l’entreprise ?</w:t>
      </w:r>
    </w:p>
    <w:tbl>
      <w:tblPr>
        <w:tblStyle w:val="Grilledutableau"/>
        <w:tblW w:w="0" w:type="auto"/>
        <w:jc w:val="center"/>
        <w:tblLook w:val="04A0" w:firstRow="1" w:lastRow="0" w:firstColumn="1" w:lastColumn="0" w:noHBand="0" w:noVBand="1"/>
      </w:tblPr>
      <w:tblGrid>
        <w:gridCol w:w="5102"/>
        <w:gridCol w:w="4606"/>
      </w:tblGrid>
      <w:tr w:rsidR="00A92CCF" w:rsidRPr="00E74A45" w:rsidTr="00C43AA1">
        <w:trPr>
          <w:jc w:val="center"/>
        </w:trPr>
        <w:tc>
          <w:tcPr>
            <w:tcW w:w="9708" w:type="dxa"/>
            <w:gridSpan w:val="2"/>
            <w:hideMark/>
          </w:tcPr>
          <w:p w:rsidR="00A92CCF" w:rsidRPr="00C43AA1" w:rsidRDefault="00A92CCF">
            <w:pPr>
              <w:jc w:val="center"/>
              <w:rPr>
                <w:rFonts w:ascii="Arial" w:hAnsi="Arial" w:cs="Arial"/>
                <w:b/>
                <w:sz w:val="22"/>
                <w:szCs w:val="22"/>
                <w:u w:val="single"/>
              </w:rPr>
            </w:pPr>
            <w:r w:rsidRPr="00C43AA1">
              <w:rPr>
                <w:rFonts w:ascii="Arial" w:hAnsi="Arial" w:cs="Arial"/>
                <w:b/>
              </w:rPr>
              <w:t>Les modalités de développement possibles : la croissance (interne, externe, conjointe) ou l’internationalisation ?</w:t>
            </w:r>
          </w:p>
        </w:tc>
      </w:tr>
      <w:tr w:rsidR="00A92CCF" w:rsidRPr="00E74A45" w:rsidTr="00C43AA1">
        <w:trPr>
          <w:jc w:val="center"/>
        </w:trPr>
        <w:tc>
          <w:tcPr>
            <w:tcW w:w="5102" w:type="dxa"/>
            <w:hideMark/>
          </w:tcPr>
          <w:p w:rsidR="00A92CCF" w:rsidRPr="00C43AA1" w:rsidRDefault="00A92CCF" w:rsidP="00C43AA1">
            <w:pPr>
              <w:rPr>
                <w:rFonts w:ascii="Arial" w:hAnsi="Arial" w:cs="Arial"/>
                <w:b/>
                <w:sz w:val="22"/>
                <w:szCs w:val="22"/>
                <w:u w:val="single"/>
              </w:rPr>
            </w:pPr>
            <w:r w:rsidRPr="00C43AA1">
              <w:rPr>
                <w:rFonts w:ascii="Arial" w:hAnsi="Arial" w:cs="Arial"/>
                <w:bCs/>
                <w:u w:val="single"/>
              </w:rPr>
              <w:t>La croissance interne</w:t>
            </w:r>
            <w:r w:rsidRPr="00C43AA1">
              <w:rPr>
                <w:rFonts w:ascii="Arial" w:hAnsi="Arial" w:cs="Arial"/>
                <w:bCs/>
              </w:rPr>
              <w:t xml:space="preserve">, appelée aussi « croissance organique », est propre à l’entreprise. La firme utilise </w:t>
            </w:r>
            <w:r w:rsidRPr="00C43AA1">
              <w:rPr>
                <w:rFonts w:ascii="Arial" w:hAnsi="Arial" w:cs="Arial"/>
                <w:bCs/>
                <w:u w:val="single"/>
              </w:rPr>
              <w:t>ses</w:t>
            </w:r>
            <w:r w:rsidRPr="00C43AA1">
              <w:rPr>
                <w:rFonts w:ascii="Arial" w:hAnsi="Arial" w:cs="Arial"/>
                <w:bCs/>
              </w:rPr>
              <w:t xml:space="preserve"> ressources pour augmenter </w:t>
            </w:r>
            <w:r w:rsidRPr="00C43AA1">
              <w:rPr>
                <w:rFonts w:ascii="Arial" w:hAnsi="Arial" w:cs="Arial"/>
                <w:bCs/>
                <w:u w:val="single"/>
              </w:rPr>
              <w:t>ses</w:t>
            </w:r>
            <w:r w:rsidRPr="00C43AA1">
              <w:rPr>
                <w:rFonts w:ascii="Arial" w:hAnsi="Arial" w:cs="Arial"/>
                <w:bCs/>
              </w:rPr>
              <w:t xml:space="preserve"> capacités de production.</w:t>
            </w:r>
          </w:p>
        </w:tc>
        <w:tc>
          <w:tcPr>
            <w:tcW w:w="4606" w:type="dxa"/>
          </w:tcPr>
          <w:p w:rsidR="00A92CCF" w:rsidRPr="00C43AA1" w:rsidRDefault="00A92CCF" w:rsidP="00C43AA1">
            <w:pPr>
              <w:spacing w:after="60"/>
              <w:rPr>
                <w:rFonts w:ascii="Arial" w:hAnsi="Arial" w:cs="Arial"/>
                <w:bCs/>
                <w:sz w:val="22"/>
                <w:szCs w:val="22"/>
              </w:rPr>
            </w:pPr>
            <w:r w:rsidRPr="00C43AA1">
              <w:rPr>
                <w:rFonts w:ascii="Arial" w:hAnsi="Arial" w:cs="Arial"/>
                <w:bCs/>
                <w:u w:val="single"/>
              </w:rPr>
              <w:t>L’internationalisation</w:t>
            </w:r>
            <w:r w:rsidRPr="00C43AA1">
              <w:rPr>
                <w:rFonts w:ascii="Arial" w:hAnsi="Arial" w:cs="Arial"/>
                <w:bCs/>
              </w:rPr>
              <w:t xml:space="preserve">  amène l’entreprise à dépasser son marché d’origine pour accéder à de nouveaux marchés au-delà de ses frontières nationales. </w:t>
            </w:r>
          </w:p>
          <w:p w:rsidR="00A92CCF" w:rsidRPr="00C43AA1" w:rsidRDefault="00A92CCF" w:rsidP="00C43AA1">
            <w:pPr>
              <w:spacing w:after="60"/>
              <w:rPr>
                <w:rFonts w:ascii="Arial" w:hAnsi="Arial" w:cs="Arial"/>
                <w:b/>
                <w:sz w:val="22"/>
                <w:szCs w:val="22"/>
                <w:u w:val="single"/>
              </w:rPr>
            </w:pPr>
          </w:p>
        </w:tc>
      </w:tr>
      <w:tr w:rsidR="00A92CCF" w:rsidRPr="00E74A45" w:rsidTr="00C43AA1">
        <w:trPr>
          <w:jc w:val="center"/>
        </w:trPr>
        <w:tc>
          <w:tcPr>
            <w:tcW w:w="5102" w:type="dxa"/>
          </w:tcPr>
          <w:p w:rsidR="00A92CCF" w:rsidRPr="00C43AA1" w:rsidRDefault="00A92CCF" w:rsidP="00C43AA1">
            <w:pPr>
              <w:pBdr>
                <w:top w:val="single" w:sz="4" w:space="1" w:color="auto"/>
                <w:left w:val="single" w:sz="4" w:space="4" w:color="auto"/>
                <w:bottom w:val="single" w:sz="4" w:space="1" w:color="auto"/>
                <w:right w:val="single" w:sz="4" w:space="4" w:color="auto"/>
              </w:pBdr>
              <w:spacing w:after="60"/>
              <w:rPr>
                <w:rFonts w:ascii="Arial" w:hAnsi="Arial" w:cs="Arial"/>
                <w:bCs/>
                <w:sz w:val="22"/>
                <w:szCs w:val="22"/>
              </w:rPr>
            </w:pPr>
            <w:r w:rsidRPr="00C43AA1">
              <w:rPr>
                <w:rFonts w:ascii="Arial" w:hAnsi="Arial" w:cs="Arial"/>
                <w:bCs/>
                <w:u w:val="single"/>
              </w:rPr>
              <w:t>La croissance externe</w:t>
            </w:r>
            <w:r w:rsidRPr="00C43AA1">
              <w:rPr>
                <w:rFonts w:ascii="Arial" w:hAnsi="Arial" w:cs="Arial"/>
                <w:bCs/>
              </w:rPr>
              <w:t xml:space="preserve"> s’oppose à la croissance interne. Elle se réalise par des </w:t>
            </w:r>
            <w:r w:rsidRPr="00C43AA1">
              <w:rPr>
                <w:rFonts w:ascii="Arial" w:hAnsi="Arial" w:cs="Arial"/>
                <w:bCs/>
                <w:i/>
              </w:rPr>
              <w:t>prises de participation</w:t>
            </w:r>
            <w:r w:rsidR="007241C2" w:rsidRPr="00C43AA1">
              <w:rPr>
                <w:rFonts w:ascii="Arial" w:hAnsi="Arial" w:cs="Arial"/>
                <w:bCs/>
                <w:i/>
              </w:rPr>
              <w:t>s</w:t>
            </w:r>
            <w:r w:rsidRPr="00C43AA1">
              <w:rPr>
                <w:rFonts w:ascii="Arial" w:hAnsi="Arial" w:cs="Arial"/>
                <w:bCs/>
                <w:i/>
              </w:rPr>
              <w:t xml:space="preserve"> ou le rachat d’autres entreprises</w:t>
            </w:r>
            <w:r w:rsidRPr="00C43AA1">
              <w:rPr>
                <w:rFonts w:ascii="Arial" w:hAnsi="Arial" w:cs="Arial"/>
                <w:bCs/>
              </w:rPr>
              <w:t>.</w:t>
            </w:r>
          </w:p>
          <w:p w:rsidR="00A92CCF" w:rsidRPr="00C43AA1" w:rsidRDefault="00A92CCF" w:rsidP="00C43AA1">
            <w:pPr>
              <w:pBdr>
                <w:top w:val="single" w:sz="4" w:space="1" w:color="auto"/>
                <w:left w:val="single" w:sz="4" w:space="4" w:color="auto"/>
                <w:bottom w:val="single" w:sz="4" w:space="1" w:color="auto"/>
                <w:right w:val="single" w:sz="4" w:space="4" w:color="auto"/>
              </w:pBdr>
              <w:rPr>
                <w:rFonts w:ascii="Arial" w:hAnsi="Arial" w:cs="Arial"/>
                <w:bCs/>
                <w:u w:val="single"/>
              </w:rPr>
            </w:pPr>
          </w:p>
        </w:tc>
        <w:tc>
          <w:tcPr>
            <w:tcW w:w="4606" w:type="dxa"/>
            <w:vMerge w:val="restart"/>
          </w:tcPr>
          <w:p w:rsidR="00A92CCF" w:rsidRPr="00C43AA1" w:rsidRDefault="00A92CCF" w:rsidP="00C43AA1">
            <w:pPr>
              <w:spacing w:after="60"/>
              <w:rPr>
                <w:rFonts w:ascii="Arial" w:hAnsi="Arial" w:cs="Arial"/>
                <w:bCs/>
                <w:sz w:val="22"/>
                <w:szCs w:val="22"/>
              </w:rPr>
            </w:pPr>
            <w:r w:rsidRPr="00C43AA1">
              <w:rPr>
                <w:rFonts w:ascii="Arial" w:hAnsi="Arial" w:cs="Arial"/>
                <w:bCs/>
              </w:rPr>
              <w:t>L’entreprise dispose de trois modalités d’internationalisation :</w:t>
            </w:r>
          </w:p>
          <w:p w:rsidR="00A92CCF" w:rsidRPr="00C43AA1" w:rsidRDefault="00A92CCF" w:rsidP="00C43AA1">
            <w:pPr>
              <w:spacing w:after="60"/>
              <w:rPr>
                <w:rFonts w:ascii="Arial" w:hAnsi="Arial" w:cs="Arial"/>
                <w:bCs/>
              </w:rPr>
            </w:pPr>
            <w:r w:rsidRPr="00C43AA1">
              <w:rPr>
                <w:rFonts w:ascii="Arial" w:hAnsi="Arial" w:cs="Arial"/>
                <w:bCs/>
              </w:rPr>
              <w:t xml:space="preserve">-  </w:t>
            </w:r>
            <w:r w:rsidRPr="00C43AA1">
              <w:rPr>
                <w:rFonts w:ascii="Arial" w:hAnsi="Arial" w:cs="Arial"/>
                <w:bCs/>
                <w:i/>
              </w:rPr>
              <w:t>l’exportation.</w:t>
            </w:r>
            <w:r w:rsidRPr="00C43AA1">
              <w:rPr>
                <w:rFonts w:ascii="Arial" w:hAnsi="Arial" w:cs="Arial"/>
                <w:bCs/>
              </w:rPr>
              <w:t xml:space="preserve"> C’est souvent la première étape de l’internationalisation </w:t>
            </w:r>
          </w:p>
          <w:p w:rsidR="00A92CCF" w:rsidRPr="00C43AA1" w:rsidRDefault="00A92CCF" w:rsidP="00C43AA1">
            <w:pPr>
              <w:spacing w:after="60"/>
              <w:rPr>
                <w:rFonts w:ascii="Arial" w:hAnsi="Arial" w:cs="Arial"/>
                <w:bCs/>
              </w:rPr>
            </w:pPr>
            <w:r w:rsidRPr="00C43AA1">
              <w:rPr>
                <w:rFonts w:ascii="Arial" w:hAnsi="Arial" w:cs="Arial"/>
                <w:bCs/>
              </w:rPr>
              <w:t xml:space="preserve">- </w:t>
            </w:r>
            <w:r w:rsidRPr="00C43AA1">
              <w:rPr>
                <w:rFonts w:ascii="Arial" w:hAnsi="Arial" w:cs="Arial"/>
                <w:bCs/>
                <w:i/>
              </w:rPr>
              <w:t>le partenariat</w:t>
            </w:r>
            <w:r w:rsidRPr="00C43AA1">
              <w:rPr>
                <w:rFonts w:ascii="Arial" w:hAnsi="Arial" w:cs="Arial"/>
                <w:bCs/>
              </w:rPr>
              <w:t xml:space="preserve"> avec une entreprise locale qui bénéficie d’un contrat de sous-traitance ou d’une licence limite les risques liés à la méconnaissance de l’autre pays. </w:t>
            </w:r>
          </w:p>
          <w:p w:rsidR="00A92CCF" w:rsidRPr="00C43AA1" w:rsidRDefault="00A92CCF" w:rsidP="00C43AA1">
            <w:pPr>
              <w:rPr>
                <w:rFonts w:ascii="Arial" w:hAnsi="Arial" w:cs="Arial"/>
                <w:bCs/>
              </w:rPr>
            </w:pPr>
            <w:r w:rsidRPr="00C43AA1">
              <w:rPr>
                <w:rFonts w:ascii="Arial" w:hAnsi="Arial" w:cs="Arial"/>
                <w:bCs/>
              </w:rPr>
              <w:t xml:space="preserve">- </w:t>
            </w:r>
            <w:r w:rsidRPr="00C43AA1">
              <w:rPr>
                <w:rFonts w:ascii="Arial" w:hAnsi="Arial" w:cs="Arial"/>
                <w:bCs/>
                <w:i/>
              </w:rPr>
              <w:t>l’investissement direct à l’étranger (IDE)</w:t>
            </w:r>
            <w:r w:rsidRPr="00C43AA1">
              <w:rPr>
                <w:rFonts w:ascii="Arial" w:hAnsi="Arial" w:cs="Arial"/>
                <w:bCs/>
              </w:rPr>
              <w:t xml:space="preserve"> consiste à créer une filiale ou à racheter une entreprise à l’étranger. </w:t>
            </w:r>
          </w:p>
          <w:p w:rsidR="00A92CCF" w:rsidRPr="00C43AA1" w:rsidRDefault="00A92CCF" w:rsidP="00C43AA1">
            <w:pPr>
              <w:spacing w:after="60"/>
              <w:rPr>
                <w:rFonts w:ascii="Arial" w:hAnsi="Arial" w:cs="Arial"/>
                <w:b/>
                <w:bCs/>
                <w:u w:val="single"/>
              </w:rPr>
            </w:pPr>
          </w:p>
        </w:tc>
      </w:tr>
      <w:tr w:rsidR="00A92CCF" w:rsidRPr="00E74A45" w:rsidTr="00C43AA1">
        <w:trPr>
          <w:jc w:val="center"/>
        </w:trPr>
        <w:tc>
          <w:tcPr>
            <w:tcW w:w="5102" w:type="dxa"/>
          </w:tcPr>
          <w:p w:rsidR="00A92CCF" w:rsidRPr="00C43AA1" w:rsidRDefault="00A92CCF" w:rsidP="00C43AA1">
            <w:pPr>
              <w:spacing w:after="60"/>
              <w:rPr>
                <w:rFonts w:ascii="Arial" w:hAnsi="Arial" w:cs="Arial"/>
                <w:bCs/>
                <w:sz w:val="22"/>
                <w:szCs w:val="22"/>
              </w:rPr>
            </w:pPr>
            <w:r w:rsidRPr="00C43AA1">
              <w:rPr>
                <w:rFonts w:ascii="Arial" w:hAnsi="Arial" w:cs="Arial"/>
                <w:bCs/>
                <w:u w:val="single"/>
              </w:rPr>
              <w:t>La croissance conjointe</w:t>
            </w:r>
            <w:r w:rsidRPr="00C43AA1">
              <w:rPr>
                <w:rFonts w:ascii="Arial" w:hAnsi="Arial" w:cs="Arial"/>
                <w:bCs/>
              </w:rPr>
              <w:t xml:space="preserve"> est très particulière : plusieurs entreprises s’associent pour réaliser des économies d’échelle sur un composant ou sur un stade du processus de production isolé.</w:t>
            </w:r>
          </w:p>
          <w:p w:rsidR="00A92CCF" w:rsidRPr="00C43AA1" w:rsidRDefault="00A92CCF" w:rsidP="00C43AA1">
            <w:pPr>
              <w:spacing w:after="60"/>
              <w:rPr>
                <w:rFonts w:ascii="Arial" w:hAnsi="Arial" w:cs="Arial"/>
                <w:bCs/>
              </w:rPr>
            </w:pPr>
            <w:r w:rsidRPr="00C43AA1">
              <w:rPr>
                <w:rFonts w:ascii="Arial" w:hAnsi="Arial" w:cs="Arial"/>
                <w:bCs/>
              </w:rPr>
              <w:t>Dans les deux cas, le mode de croissance concerne plusieurs entreprises.</w:t>
            </w:r>
          </w:p>
          <w:p w:rsidR="00A92CCF" w:rsidRPr="00C43AA1" w:rsidRDefault="00A92CCF">
            <w:pPr>
              <w:jc w:val="both"/>
              <w:rPr>
                <w:rFonts w:ascii="Arial" w:hAnsi="Arial" w:cs="Arial"/>
                <w:b/>
                <w:sz w:val="22"/>
                <w:szCs w:val="22"/>
                <w:u w:val="single"/>
              </w:rPr>
            </w:pPr>
          </w:p>
        </w:tc>
        <w:tc>
          <w:tcPr>
            <w:tcW w:w="0" w:type="auto"/>
            <w:vMerge/>
            <w:vAlign w:val="center"/>
            <w:hideMark/>
          </w:tcPr>
          <w:p w:rsidR="00A92CCF" w:rsidRPr="00C43AA1" w:rsidRDefault="00A92CCF">
            <w:pPr>
              <w:rPr>
                <w:rFonts w:ascii="Arial" w:hAnsi="Arial" w:cs="Arial"/>
                <w:b/>
                <w:bCs/>
                <w:u w:val="single"/>
              </w:rPr>
            </w:pPr>
          </w:p>
        </w:tc>
      </w:tr>
    </w:tbl>
    <w:p w:rsidR="00A92CCF" w:rsidRPr="00C43AA1" w:rsidRDefault="00A92CCF" w:rsidP="00A92CCF">
      <w:pPr>
        <w:spacing w:line="240" w:lineRule="auto"/>
        <w:jc w:val="both"/>
        <w:rPr>
          <w:rFonts w:ascii="Arial" w:hAnsi="Arial" w:cs="Arial"/>
          <w:b/>
        </w:rPr>
      </w:pPr>
      <w:r w:rsidRPr="00C43AA1">
        <w:rPr>
          <w:rFonts w:ascii="Arial" w:hAnsi="Arial" w:cs="Arial"/>
          <w:b/>
        </w:rPr>
        <w:t>Notons que le développement à l’international peut concerner un domaine d’activité de l’entreprise ou l’ensemble de ses activités.</w:t>
      </w:r>
    </w:p>
    <w:sectPr w:rsidR="00A92CCF" w:rsidRPr="00C43AA1" w:rsidSect="00C43AA1">
      <w:pgSz w:w="11906" w:h="16838"/>
      <w:pgMar w:top="709"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F0C" w:rsidRDefault="001C0F0C" w:rsidP="00D66D8C">
      <w:pPr>
        <w:spacing w:after="0" w:line="240" w:lineRule="auto"/>
      </w:pPr>
      <w:r>
        <w:separator/>
      </w:r>
    </w:p>
  </w:endnote>
  <w:endnote w:type="continuationSeparator" w:id="0">
    <w:p w:rsidR="001C0F0C" w:rsidRDefault="001C0F0C" w:rsidP="00D66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8F9" w:rsidRPr="00387C30" w:rsidRDefault="001068F9" w:rsidP="00C43AA1">
    <w:pPr>
      <w:pStyle w:val="Pieddepage"/>
      <w:pBdr>
        <w:top w:val="single" w:sz="4" w:space="1" w:color="auto"/>
      </w:pBdr>
      <w:jc w:val="center"/>
    </w:pPr>
    <w:r w:rsidRPr="00387C30">
      <w:rPr>
        <w:b/>
      </w:rPr>
      <w:t xml:space="preserve"> CEJM</w:t>
    </w:r>
    <w:r w:rsidR="00352311">
      <w:rPr>
        <w:b/>
      </w:rPr>
      <w:t xml:space="preserve"> </w:t>
    </w:r>
    <w:r w:rsidR="00C43AA1">
      <w:rPr>
        <w:b/>
      </w:rPr>
      <w:t>–</w:t>
    </w:r>
    <w:r w:rsidRPr="00387C30">
      <w:rPr>
        <w:b/>
      </w:rPr>
      <w:t xml:space="preserve"> </w:t>
    </w:r>
    <w:r w:rsidR="00C43AA1">
      <w:rPr>
        <w:b/>
      </w:rPr>
      <w:t xml:space="preserve">Sophie </w:t>
    </w:r>
    <w:proofErr w:type="spellStart"/>
    <w:r w:rsidR="00C43AA1">
      <w:rPr>
        <w:b/>
      </w:rPr>
      <w:t>Turconi</w:t>
    </w:r>
    <w:proofErr w:type="spellEnd"/>
    <w:r w:rsidR="00C43AA1">
      <w:rPr>
        <w:b/>
      </w:rPr>
      <w:t xml:space="preserve"> - </w:t>
    </w:r>
    <w:r w:rsidRPr="00387C30">
      <w:rPr>
        <w:b/>
      </w:rPr>
      <w:t>Thème 6</w:t>
    </w:r>
    <w:r w:rsidR="00352311">
      <w:rPr>
        <w:b/>
      </w:rPr>
      <w:t xml:space="preserve"> </w:t>
    </w:r>
    <w:r w:rsidRPr="00387C30">
      <w:rPr>
        <w:b/>
      </w:rPr>
      <w:t>- Le Bon Coin</w:t>
    </w:r>
    <w:r w:rsidR="00352311">
      <w:rPr>
        <w:b/>
      </w:rPr>
      <w:t xml:space="preserve"> </w:t>
    </w:r>
    <w:r w:rsidR="00352311">
      <w:t>–</w:t>
    </w:r>
    <w:r w:rsidRPr="00387C30">
      <w:t xml:space="preserve"> </w:t>
    </w:r>
    <w:r w:rsidR="00352311">
      <w:t xml:space="preserve">Dossier </w:t>
    </w:r>
    <w:r w:rsidR="00352311" w:rsidRPr="00C43AA1">
      <w:rPr>
        <w:caps/>
      </w:rPr>
      <w:t>é</w:t>
    </w:r>
    <w:r w:rsidR="00352311">
      <w:t xml:space="preserve">tudiant - </w:t>
    </w:r>
    <w:r w:rsidRPr="00387C30">
      <w:t>Ressources notionnelles</w:t>
    </w:r>
    <w:r w:rsidR="00E74A45">
      <w:t xml:space="preserve"> </w:t>
    </w:r>
    <w:r w:rsidRPr="00387C30">
      <w:t xml:space="preserve">page </w:t>
    </w:r>
    <w:r w:rsidRPr="00387C30">
      <w:fldChar w:fldCharType="begin"/>
    </w:r>
    <w:r w:rsidRPr="00387C30">
      <w:instrText>PAGE   \* MERGEFORMAT</w:instrText>
    </w:r>
    <w:r w:rsidRPr="00387C30">
      <w:fldChar w:fldCharType="separate"/>
    </w:r>
    <w:r w:rsidR="0053148F">
      <w:rPr>
        <w:noProof/>
      </w:rPr>
      <w:t>6</w:t>
    </w:r>
    <w:r w:rsidRPr="00387C30">
      <w:fldChar w:fldCharType="end"/>
    </w:r>
    <w:r w:rsidRPr="00387C30">
      <w:t xml:space="preserve"> sur </w:t>
    </w:r>
    <w:r w:rsidR="00E74A45">
      <w:t>6</w:t>
    </w:r>
  </w:p>
  <w:p w:rsidR="001068F9" w:rsidRDefault="001068F9">
    <w:pPr>
      <w:pStyle w:val="Pieddepage"/>
    </w:pPr>
  </w:p>
  <w:p w:rsidR="00D66D8C" w:rsidRDefault="00D66D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F0C" w:rsidRDefault="001C0F0C" w:rsidP="00D66D8C">
      <w:pPr>
        <w:spacing w:after="0" w:line="240" w:lineRule="auto"/>
      </w:pPr>
      <w:r>
        <w:separator/>
      </w:r>
    </w:p>
  </w:footnote>
  <w:footnote w:type="continuationSeparator" w:id="0">
    <w:p w:rsidR="001C0F0C" w:rsidRDefault="001C0F0C" w:rsidP="00D66D8C">
      <w:pPr>
        <w:spacing w:after="0" w:line="240" w:lineRule="auto"/>
      </w:pPr>
      <w:r>
        <w:continuationSeparator/>
      </w:r>
    </w:p>
  </w:footnote>
  <w:footnote w:id="1">
    <w:p w:rsidR="00814B5A" w:rsidRPr="00C43AA1" w:rsidRDefault="00814B5A">
      <w:pPr>
        <w:pStyle w:val="Notedebasdepage"/>
        <w:rPr>
          <w:rFonts w:ascii="Arial" w:hAnsi="Arial" w:cs="Arial"/>
        </w:rPr>
      </w:pPr>
      <w:r w:rsidRPr="00C43AA1">
        <w:rPr>
          <w:rStyle w:val="Appelnotedebasdep"/>
          <w:rFonts w:ascii="Arial" w:hAnsi="Arial" w:cs="Arial"/>
        </w:rPr>
        <w:footnoteRef/>
      </w:r>
      <w:r w:rsidRPr="00C43AA1">
        <w:rPr>
          <w:rFonts w:ascii="Arial" w:hAnsi="Arial" w:cs="Arial"/>
        </w:rPr>
        <w:t xml:space="preserve"> </w:t>
      </w:r>
      <w:r w:rsidR="0006484A" w:rsidRPr="00C43AA1">
        <w:rPr>
          <w:rFonts w:ascii="Arial" w:hAnsi="Arial" w:cs="Arial"/>
        </w:rPr>
        <w:t>Une barrière à l’entrée est un</w:t>
      </w:r>
      <w:r w:rsidRPr="00C43AA1">
        <w:rPr>
          <w:rFonts w:ascii="Arial" w:hAnsi="Arial" w:cs="Arial"/>
        </w:rPr>
        <w:t xml:space="preserve"> obstacle</w:t>
      </w:r>
      <w:r w:rsidR="0006484A" w:rsidRPr="00C43AA1">
        <w:rPr>
          <w:rFonts w:ascii="Arial" w:hAnsi="Arial" w:cs="Arial"/>
        </w:rPr>
        <w:t xml:space="preserve"> que doit surmonter une entreprise qui désire se lancer sur un nouveau marché. </w:t>
      </w:r>
    </w:p>
  </w:footnote>
  <w:footnote w:id="2">
    <w:p w:rsidR="00E952F5" w:rsidRPr="00C43AA1" w:rsidRDefault="00E952F5" w:rsidP="00E952F5">
      <w:pPr>
        <w:pStyle w:val="Notedebasdepage"/>
        <w:rPr>
          <w:rFonts w:ascii="Arial" w:hAnsi="Arial" w:cs="Arial"/>
        </w:rPr>
      </w:pPr>
      <w:r w:rsidRPr="00C43AA1">
        <w:rPr>
          <w:rStyle w:val="Appelnotedebasdep"/>
          <w:rFonts w:ascii="Arial" w:hAnsi="Arial" w:cs="Arial"/>
        </w:rPr>
        <w:footnoteRef/>
      </w:r>
      <w:r w:rsidRPr="00C43AA1">
        <w:rPr>
          <w:rFonts w:ascii="Arial" w:hAnsi="Arial" w:cs="Arial"/>
        </w:rPr>
        <w:t xml:space="preserve"> Gary Hamel : économiste chilien, </w:t>
      </w:r>
      <w:r w:rsidRPr="00C43AA1">
        <w:rPr>
          <w:rFonts w:ascii="Arial" w:hAnsi="Arial" w:cs="Arial"/>
          <w:shd w:val="clear" w:color="auto" w:fill="FFFFFF"/>
        </w:rPr>
        <w:t>président-fondateu</w:t>
      </w:r>
      <w:r w:rsidR="0006484A" w:rsidRPr="00C43AA1">
        <w:rPr>
          <w:rFonts w:ascii="Arial" w:hAnsi="Arial" w:cs="Arial"/>
          <w:shd w:val="clear" w:color="auto" w:fill="FFFFFF"/>
        </w:rPr>
        <w:t>r de</w:t>
      </w:r>
      <w:r w:rsidRPr="00C43AA1">
        <w:rPr>
          <w:rFonts w:ascii="Arial" w:hAnsi="Arial" w:cs="Arial"/>
          <w:shd w:val="clear" w:color="auto" w:fill="FFFFFF"/>
        </w:rPr>
        <w:t>, cabinet international de </w:t>
      </w:r>
      <w:hyperlink r:id="rId1" w:tooltip="Conseil en management (page inexistante)" w:history="1">
        <w:r w:rsidRPr="00C43AA1">
          <w:rPr>
            <w:rFonts w:ascii="Arial" w:hAnsi="Arial" w:cs="Arial"/>
            <w:shd w:val="clear" w:color="auto" w:fill="FFFFFF"/>
          </w:rPr>
          <w:t>conseil en management</w:t>
        </w:r>
      </w:hyperlink>
      <w:r w:rsidRPr="00C43AA1">
        <w:rPr>
          <w:rFonts w:ascii="Arial" w:hAnsi="Arial" w:cs="Arial"/>
          <w:shd w:val="clear" w:color="auto" w:fill="FFFFFF"/>
        </w:rPr>
        <w:t> basé à Chicago, professeur à la Harvard Business School et C.K Prahalad, professeur indien d’économie.</w:t>
      </w:r>
    </w:p>
  </w:footnote>
  <w:footnote w:id="3">
    <w:p w:rsidR="00A92CCF" w:rsidRPr="00C43AA1" w:rsidRDefault="00A92CCF" w:rsidP="00A92CCF">
      <w:pPr>
        <w:pStyle w:val="Notedebasdepage"/>
        <w:rPr>
          <w:rFonts w:ascii="Arial" w:eastAsiaTheme="minorHAnsi" w:hAnsi="Arial" w:cs="Arial"/>
          <w:sz w:val="18"/>
          <w:szCs w:val="18"/>
          <w:lang w:eastAsia="en-US"/>
        </w:rPr>
      </w:pPr>
      <w:r w:rsidRPr="00C43AA1">
        <w:rPr>
          <w:rStyle w:val="Appelnotedebasdep"/>
          <w:rFonts w:ascii="Arial" w:hAnsi="Arial" w:cs="Arial"/>
          <w:sz w:val="18"/>
          <w:szCs w:val="18"/>
        </w:rPr>
        <w:footnoteRef/>
      </w:r>
      <w:r w:rsidRPr="00C43AA1">
        <w:rPr>
          <w:rFonts w:ascii="Arial" w:hAnsi="Arial" w:cs="Arial"/>
          <w:sz w:val="18"/>
          <w:szCs w:val="18"/>
        </w:rPr>
        <w:t xml:space="preserve"> Igor Ansoff, 1918-2002, </w:t>
      </w:r>
      <w:hyperlink r:id="rId2" w:tooltip="Professeur (enseignant)" w:history="1">
        <w:r w:rsidRPr="00C43AA1">
          <w:rPr>
            <w:rStyle w:val="Lienhypertexte"/>
            <w:rFonts w:ascii="Arial" w:hAnsi="Arial" w:cs="Arial"/>
            <w:color w:val="auto"/>
            <w:sz w:val="18"/>
            <w:szCs w:val="18"/>
            <w:u w:val="none"/>
          </w:rPr>
          <w:t>professeur</w:t>
        </w:r>
      </w:hyperlink>
      <w:r w:rsidRPr="00C43AA1">
        <w:rPr>
          <w:rFonts w:ascii="Arial" w:hAnsi="Arial" w:cs="Arial"/>
          <w:sz w:val="18"/>
          <w:szCs w:val="18"/>
        </w:rPr>
        <w:t xml:space="preserve"> et consultant </w:t>
      </w:r>
      <w:hyperlink r:id="rId3" w:tooltip="Russie" w:history="1">
        <w:r w:rsidRPr="00C43AA1">
          <w:rPr>
            <w:rStyle w:val="Lienhypertexte"/>
            <w:rFonts w:ascii="Arial" w:hAnsi="Arial" w:cs="Arial"/>
            <w:color w:val="auto"/>
            <w:sz w:val="18"/>
            <w:szCs w:val="18"/>
            <w:u w:val="none"/>
          </w:rPr>
          <w:t>russo</w:t>
        </w:r>
      </w:hyperlink>
      <w:r w:rsidRPr="00C43AA1">
        <w:rPr>
          <w:rFonts w:ascii="Arial" w:hAnsi="Arial" w:cs="Arial"/>
          <w:sz w:val="18"/>
          <w:szCs w:val="18"/>
        </w:rPr>
        <w:t>-</w:t>
      </w:r>
      <w:hyperlink r:id="rId4" w:tooltip="États-Unis" w:history="1">
        <w:r w:rsidRPr="00C43AA1">
          <w:rPr>
            <w:rStyle w:val="Lienhypertexte"/>
            <w:rFonts w:ascii="Arial" w:hAnsi="Arial" w:cs="Arial"/>
            <w:color w:val="auto"/>
            <w:sz w:val="18"/>
            <w:szCs w:val="18"/>
            <w:u w:val="none"/>
          </w:rPr>
          <w:t>américain</w:t>
        </w:r>
      </w:hyperlink>
      <w:r w:rsidRPr="00C43AA1">
        <w:rPr>
          <w:rFonts w:ascii="Arial" w:hAnsi="Arial" w:cs="Arial"/>
          <w:sz w:val="18"/>
          <w:szCs w:val="18"/>
        </w:rPr>
        <w:t xml:space="preserve"> en stratégie d'entreprise.</w:t>
      </w:r>
    </w:p>
  </w:footnote>
  <w:footnote w:id="4">
    <w:p w:rsidR="000D7A1D" w:rsidRPr="00C43AA1" w:rsidRDefault="000D7A1D" w:rsidP="000D7A1D">
      <w:pPr>
        <w:pStyle w:val="Notedebasdepage"/>
        <w:rPr>
          <w:rFonts w:ascii="Arial" w:hAnsi="Arial" w:cs="Arial"/>
          <w:sz w:val="18"/>
          <w:szCs w:val="18"/>
        </w:rPr>
      </w:pPr>
      <w:r w:rsidRPr="00C43AA1">
        <w:rPr>
          <w:rStyle w:val="Appelnotedebasdep"/>
          <w:rFonts w:ascii="Arial" w:hAnsi="Arial" w:cs="Arial"/>
          <w:sz w:val="18"/>
          <w:szCs w:val="18"/>
        </w:rPr>
        <w:footnoteRef/>
      </w:r>
      <w:r w:rsidRPr="00C43AA1">
        <w:rPr>
          <w:rFonts w:ascii="Arial" w:hAnsi="Arial" w:cs="Arial"/>
          <w:sz w:val="18"/>
          <w:szCs w:val="18"/>
        </w:rPr>
        <w:t xml:space="preserve"> Le point 2 sur la stratégie de diversification est </w:t>
      </w:r>
      <w:r w:rsidR="00E74A45" w:rsidRPr="00C43AA1">
        <w:rPr>
          <w:rFonts w:ascii="Arial" w:hAnsi="Arial" w:cs="Arial"/>
          <w:sz w:val="18"/>
          <w:szCs w:val="18"/>
        </w:rPr>
        <w:t>tiré</w:t>
      </w:r>
      <w:r w:rsidRPr="00C43AA1">
        <w:rPr>
          <w:rFonts w:ascii="Arial" w:hAnsi="Arial" w:cs="Arial"/>
          <w:sz w:val="18"/>
          <w:szCs w:val="18"/>
        </w:rPr>
        <w:t xml:space="preserve"> du « </w:t>
      </w:r>
      <w:proofErr w:type="spellStart"/>
      <w:r w:rsidRPr="00C43AA1">
        <w:rPr>
          <w:rFonts w:ascii="Arial" w:hAnsi="Arial" w:cs="Arial"/>
          <w:sz w:val="18"/>
          <w:szCs w:val="18"/>
        </w:rPr>
        <w:t>Strategor</w:t>
      </w:r>
      <w:proofErr w:type="spellEnd"/>
      <w:r w:rsidRPr="00C43AA1">
        <w:rPr>
          <w:rFonts w:ascii="Arial" w:hAnsi="Arial" w:cs="Arial"/>
          <w:sz w:val="18"/>
          <w:szCs w:val="18"/>
        </w:rPr>
        <w:t> »</w:t>
      </w:r>
    </w:p>
  </w:footnote>
  <w:footnote w:id="5">
    <w:p w:rsidR="00A92CCF" w:rsidRPr="00C43AA1" w:rsidRDefault="00A92CCF" w:rsidP="00A92CCF">
      <w:pPr>
        <w:pStyle w:val="Notedebasdepage"/>
        <w:rPr>
          <w:sz w:val="18"/>
          <w:szCs w:val="18"/>
        </w:rPr>
      </w:pPr>
      <w:r w:rsidRPr="00C43AA1">
        <w:rPr>
          <w:rStyle w:val="Appelnotedebasdep"/>
          <w:rFonts w:ascii="Arial" w:hAnsi="Arial" w:cs="Arial"/>
          <w:sz w:val="18"/>
          <w:szCs w:val="18"/>
        </w:rPr>
        <w:footnoteRef/>
      </w:r>
      <w:r w:rsidRPr="00C43AA1">
        <w:rPr>
          <w:rFonts w:ascii="Arial" w:hAnsi="Arial" w:cs="Arial"/>
          <w:sz w:val="18"/>
          <w:szCs w:val="18"/>
        </w:rPr>
        <w:t xml:space="preserve"> PLV : Publicité sur le Lieu de Vente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22E"/>
    <w:multiLevelType w:val="hybridMultilevel"/>
    <w:tmpl w:val="574A18D0"/>
    <w:lvl w:ilvl="0" w:tplc="9670E62E">
      <w:start w:val="1"/>
      <w:numFmt w:val="bullet"/>
      <w:lvlText w:val="-"/>
      <w:lvlJc w:val="left"/>
      <w:pPr>
        <w:ind w:left="774" w:hanging="360"/>
      </w:pPr>
      <w:rPr>
        <w:rFonts w:ascii="Times New Roman" w:eastAsiaTheme="minorHAnsi" w:hAnsi="Times New Roman" w:cs="Times New Roman" w:hint="default"/>
      </w:rPr>
    </w:lvl>
    <w:lvl w:ilvl="1" w:tplc="040C0003">
      <w:start w:val="1"/>
      <w:numFmt w:val="bullet"/>
      <w:lvlText w:val="o"/>
      <w:lvlJc w:val="left"/>
      <w:pPr>
        <w:ind w:left="1494" w:hanging="360"/>
      </w:pPr>
      <w:rPr>
        <w:rFonts w:ascii="Courier New" w:hAnsi="Courier New" w:cs="Courier New" w:hint="default"/>
      </w:rPr>
    </w:lvl>
    <w:lvl w:ilvl="2" w:tplc="040C0005">
      <w:start w:val="1"/>
      <w:numFmt w:val="bullet"/>
      <w:lvlText w:val=""/>
      <w:lvlJc w:val="left"/>
      <w:pPr>
        <w:ind w:left="2214" w:hanging="360"/>
      </w:pPr>
      <w:rPr>
        <w:rFonts w:ascii="Wingdings" w:hAnsi="Wingdings" w:hint="default"/>
      </w:rPr>
    </w:lvl>
    <w:lvl w:ilvl="3" w:tplc="040C0001">
      <w:start w:val="1"/>
      <w:numFmt w:val="bullet"/>
      <w:lvlText w:val=""/>
      <w:lvlJc w:val="left"/>
      <w:pPr>
        <w:ind w:left="2934" w:hanging="360"/>
      </w:pPr>
      <w:rPr>
        <w:rFonts w:ascii="Symbol" w:hAnsi="Symbol" w:hint="default"/>
      </w:rPr>
    </w:lvl>
    <w:lvl w:ilvl="4" w:tplc="040C0003">
      <w:start w:val="1"/>
      <w:numFmt w:val="bullet"/>
      <w:lvlText w:val="o"/>
      <w:lvlJc w:val="left"/>
      <w:pPr>
        <w:ind w:left="3654" w:hanging="360"/>
      </w:pPr>
      <w:rPr>
        <w:rFonts w:ascii="Courier New" w:hAnsi="Courier New" w:cs="Courier New" w:hint="default"/>
      </w:rPr>
    </w:lvl>
    <w:lvl w:ilvl="5" w:tplc="040C0005">
      <w:start w:val="1"/>
      <w:numFmt w:val="bullet"/>
      <w:lvlText w:val=""/>
      <w:lvlJc w:val="left"/>
      <w:pPr>
        <w:ind w:left="4374" w:hanging="360"/>
      </w:pPr>
      <w:rPr>
        <w:rFonts w:ascii="Wingdings" w:hAnsi="Wingdings" w:hint="default"/>
      </w:rPr>
    </w:lvl>
    <w:lvl w:ilvl="6" w:tplc="040C0001">
      <w:start w:val="1"/>
      <w:numFmt w:val="bullet"/>
      <w:lvlText w:val=""/>
      <w:lvlJc w:val="left"/>
      <w:pPr>
        <w:ind w:left="5094" w:hanging="360"/>
      </w:pPr>
      <w:rPr>
        <w:rFonts w:ascii="Symbol" w:hAnsi="Symbol" w:hint="default"/>
      </w:rPr>
    </w:lvl>
    <w:lvl w:ilvl="7" w:tplc="040C0003">
      <w:start w:val="1"/>
      <w:numFmt w:val="bullet"/>
      <w:lvlText w:val="o"/>
      <w:lvlJc w:val="left"/>
      <w:pPr>
        <w:ind w:left="5814" w:hanging="360"/>
      </w:pPr>
      <w:rPr>
        <w:rFonts w:ascii="Courier New" w:hAnsi="Courier New" w:cs="Courier New" w:hint="default"/>
      </w:rPr>
    </w:lvl>
    <w:lvl w:ilvl="8" w:tplc="040C0005">
      <w:start w:val="1"/>
      <w:numFmt w:val="bullet"/>
      <w:lvlText w:val=""/>
      <w:lvlJc w:val="left"/>
      <w:pPr>
        <w:ind w:left="6534" w:hanging="360"/>
      </w:pPr>
      <w:rPr>
        <w:rFonts w:ascii="Wingdings" w:hAnsi="Wingdings" w:hint="default"/>
      </w:rPr>
    </w:lvl>
  </w:abstractNum>
  <w:abstractNum w:abstractNumId="1" w15:restartNumberingAfterBreak="0">
    <w:nsid w:val="138929AD"/>
    <w:multiLevelType w:val="hybridMultilevel"/>
    <w:tmpl w:val="BC0C9D68"/>
    <w:lvl w:ilvl="0" w:tplc="484845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B33101"/>
    <w:multiLevelType w:val="hybridMultilevel"/>
    <w:tmpl w:val="1B0860C0"/>
    <w:lvl w:ilvl="0" w:tplc="D2BAAA84">
      <w:start w:val="1"/>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7B94435"/>
    <w:multiLevelType w:val="hybridMultilevel"/>
    <w:tmpl w:val="977E4EDE"/>
    <w:lvl w:ilvl="0" w:tplc="4498E2C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82C0155"/>
    <w:multiLevelType w:val="hybridMultilevel"/>
    <w:tmpl w:val="0E1A7BB8"/>
    <w:lvl w:ilvl="0" w:tplc="040C0001">
      <w:start w:val="61"/>
      <w:numFmt w:val="bullet"/>
      <w:lvlText w:val=""/>
      <w:lvlJc w:val="left"/>
      <w:pPr>
        <w:tabs>
          <w:tab w:val="num" w:pos="720"/>
        </w:tabs>
        <w:ind w:left="720" w:hanging="36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622F2"/>
    <w:multiLevelType w:val="hybridMultilevel"/>
    <w:tmpl w:val="52F03620"/>
    <w:lvl w:ilvl="0" w:tplc="E5209D0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3D1379"/>
    <w:multiLevelType w:val="hybridMultilevel"/>
    <w:tmpl w:val="528AD9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1637207"/>
    <w:multiLevelType w:val="hybridMultilevel"/>
    <w:tmpl w:val="FBF205CC"/>
    <w:lvl w:ilvl="0" w:tplc="60A87A6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6932D5"/>
    <w:multiLevelType w:val="hybridMultilevel"/>
    <w:tmpl w:val="C284B990"/>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9" w15:restartNumberingAfterBreak="0">
    <w:nsid w:val="367F62DA"/>
    <w:multiLevelType w:val="singleLevel"/>
    <w:tmpl w:val="040C0003"/>
    <w:lvl w:ilvl="0">
      <w:start w:val="1"/>
      <w:numFmt w:val="bullet"/>
      <w:lvlText w:val="o"/>
      <w:lvlJc w:val="left"/>
      <w:pPr>
        <w:ind w:left="2160" w:hanging="360"/>
      </w:pPr>
      <w:rPr>
        <w:rFonts w:ascii="Courier New" w:hAnsi="Courier New" w:cs="Courier New" w:hint="default"/>
      </w:rPr>
    </w:lvl>
  </w:abstractNum>
  <w:abstractNum w:abstractNumId="10" w15:restartNumberingAfterBreak="0">
    <w:nsid w:val="3CFF3718"/>
    <w:multiLevelType w:val="hybridMultilevel"/>
    <w:tmpl w:val="906029DA"/>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15:restartNumberingAfterBreak="0">
    <w:nsid w:val="4A4049CE"/>
    <w:multiLevelType w:val="hybridMultilevel"/>
    <w:tmpl w:val="AC7A3CFA"/>
    <w:lvl w:ilvl="0" w:tplc="BD60A1B2">
      <w:start w:val="2"/>
      <w:numFmt w:val="bullet"/>
      <w:lvlText w:val="-"/>
      <w:lvlJc w:val="left"/>
      <w:pPr>
        <w:ind w:left="720" w:hanging="360"/>
      </w:pPr>
      <w:rPr>
        <w:rFonts w:ascii="Times New Roman" w:eastAsiaTheme="minorHAnsi"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301CD7"/>
    <w:multiLevelType w:val="hybridMultilevel"/>
    <w:tmpl w:val="8814E5DC"/>
    <w:lvl w:ilvl="0" w:tplc="040C0005">
      <w:start w:val="1"/>
      <w:numFmt w:val="bullet"/>
      <w:lvlText w:val=""/>
      <w:lvlJc w:val="left"/>
      <w:pPr>
        <w:ind w:left="414" w:hanging="360"/>
      </w:pPr>
      <w:rPr>
        <w:rFonts w:ascii="Wingdings" w:hAnsi="Wingdings" w:hint="default"/>
      </w:rPr>
    </w:lvl>
    <w:lvl w:ilvl="1" w:tplc="040C0003">
      <w:start w:val="1"/>
      <w:numFmt w:val="bullet"/>
      <w:lvlText w:val="o"/>
      <w:lvlJc w:val="left"/>
      <w:pPr>
        <w:ind w:left="1134" w:hanging="360"/>
      </w:pPr>
      <w:rPr>
        <w:rFonts w:ascii="Courier New" w:hAnsi="Courier New" w:cs="Courier New" w:hint="default"/>
      </w:rPr>
    </w:lvl>
    <w:lvl w:ilvl="2" w:tplc="040C0005">
      <w:start w:val="1"/>
      <w:numFmt w:val="bullet"/>
      <w:lvlText w:val=""/>
      <w:lvlJc w:val="left"/>
      <w:pPr>
        <w:ind w:left="1854" w:hanging="360"/>
      </w:pPr>
      <w:rPr>
        <w:rFonts w:ascii="Wingdings" w:hAnsi="Wingdings" w:hint="default"/>
      </w:rPr>
    </w:lvl>
    <w:lvl w:ilvl="3" w:tplc="040C0001">
      <w:start w:val="1"/>
      <w:numFmt w:val="bullet"/>
      <w:lvlText w:val=""/>
      <w:lvlJc w:val="left"/>
      <w:pPr>
        <w:ind w:left="2574" w:hanging="360"/>
      </w:pPr>
      <w:rPr>
        <w:rFonts w:ascii="Symbol" w:hAnsi="Symbol" w:hint="default"/>
      </w:rPr>
    </w:lvl>
    <w:lvl w:ilvl="4" w:tplc="040C0003">
      <w:start w:val="1"/>
      <w:numFmt w:val="bullet"/>
      <w:lvlText w:val="o"/>
      <w:lvlJc w:val="left"/>
      <w:pPr>
        <w:ind w:left="3294" w:hanging="360"/>
      </w:pPr>
      <w:rPr>
        <w:rFonts w:ascii="Courier New" w:hAnsi="Courier New" w:cs="Courier New" w:hint="default"/>
      </w:rPr>
    </w:lvl>
    <w:lvl w:ilvl="5" w:tplc="040C0005">
      <w:start w:val="1"/>
      <w:numFmt w:val="bullet"/>
      <w:lvlText w:val=""/>
      <w:lvlJc w:val="left"/>
      <w:pPr>
        <w:ind w:left="4014" w:hanging="360"/>
      </w:pPr>
      <w:rPr>
        <w:rFonts w:ascii="Wingdings" w:hAnsi="Wingdings" w:hint="default"/>
      </w:rPr>
    </w:lvl>
    <w:lvl w:ilvl="6" w:tplc="040C0001">
      <w:start w:val="1"/>
      <w:numFmt w:val="bullet"/>
      <w:lvlText w:val=""/>
      <w:lvlJc w:val="left"/>
      <w:pPr>
        <w:ind w:left="4734" w:hanging="360"/>
      </w:pPr>
      <w:rPr>
        <w:rFonts w:ascii="Symbol" w:hAnsi="Symbol" w:hint="default"/>
      </w:rPr>
    </w:lvl>
    <w:lvl w:ilvl="7" w:tplc="040C0003">
      <w:start w:val="1"/>
      <w:numFmt w:val="bullet"/>
      <w:lvlText w:val="o"/>
      <w:lvlJc w:val="left"/>
      <w:pPr>
        <w:ind w:left="5454" w:hanging="360"/>
      </w:pPr>
      <w:rPr>
        <w:rFonts w:ascii="Courier New" w:hAnsi="Courier New" w:cs="Courier New" w:hint="default"/>
      </w:rPr>
    </w:lvl>
    <w:lvl w:ilvl="8" w:tplc="040C0005">
      <w:start w:val="1"/>
      <w:numFmt w:val="bullet"/>
      <w:lvlText w:val=""/>
      <w:lvlJc w:val="left"/>
      <w:pPr>
        <w:ind w:left="6174" w:hanging="360"/>
      </w:pPr>
      <w:rPr>
        <w:rFonts w:ascii="Wingdings" w:hAnsi="Wingdings" w:hint="default"/>
      </w:rPr>
    </w:lvl>
  </w:abstractNum>
  <w:abstractNum w:abstractNumId="13" w15:restartNumberingAfterBreak="0">
    <w:nsid w:val="5A9D1054"/>
    <w:multiLevelType w:val="hybridMultilevel"/>
    <w:tmpl w:val="1C44C54A"/>
    <w:lvl w:ilvl="0" w:tplc="4344EA1E">
      <w:start w:val="1"/>
      <w:numFmt w:val="decimal"/>
      <w:lvlText w:val="%1-"/>
      <w:lvlJc w:val="left"/>
      <w:pPr>
        <w:ind w:left="720" w:hanging="360"/>
      </w:pPr>
      <w:rPr>
        <w:b w:val="0"/>
        <w:u w:val="singl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66EA7A26"/>
    <w:multiLevelType w:val="hybridMultilevel"/>
    <w:tmpl w:val="F800DC06"/>
    <w:lvl w:ilvl="0" w:tplc="73CCC93C">
      <w:start w:val="1"/>
      <w:numFmt w:val="decimal"/>
      <w:lvlText w:val="%1-"/>
      <w:lvlJc w:val="left"/>
      <w:pPr>
        <w:tabs>
          <w:tab w:val="num" w:pos="720"/>
        </w:tabs>
        <w:ind w:left="720" w:hanging="360"/>
      </w:pPr>
      <w:rPr>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5" w15:restartNumberingAfterBreak="0">
    <w:nsid w:val="6B783241"/>
    <w:multiLevelType w:val="hybridMultilevel"/>
    <w:tmpl w:val="4D1C9A4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70B21C46"/>
    <w:multiLevelType w:val="hybridMultilevel"/>
    <w:tmpl w:val="64BE527A"/>
    <w:lvl w:ilvl="0" w:tplc="DBE2030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71CA1248"/>
    <w:multiLevelType w:val="hybridMultilevel"/>
    <w:tmpl w:val="B3B84944"/>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 w15:restartNumberingAfterBreak="0">
    <w:nsid w:val="72ED495A"/>
    <w:multiLevelType w:val="hybridMultilevel"/>
    <w:tmpl w:val="4A564FDA"/>
    <w:lvl w:ilvl="0" w:tplc="B54CC97C">
      <w:start w:val="6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7C75DAA"/>
    <w:multiLevelType w:val="hybridMultilevel"/>
    <w:tmpl w:val="EE4A22BC"/>
    <w:lvl w:ilvl="0" w:tplc="2620E940">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11"/>
  </w:num>
  <w:num w:numId="6">
    <w:abstractNumId w:val="8"/>
  </w:num>
  <w:num w:numId="7">
    <w:abstractNumId w:val="7"/>
  </w:num>
  <w:num w:numId="8">
    <w:abstractNumId w:val="5"/>
  </w:num>
  <w:num w:numId="9">
    <w:abstractNumId w:val="4"/>
  </w:num>
  <w:num w:numId="10">
    <w:abstractNumId w:val="19"/>
  </w:num>
  <w:num w:numId="11">
    <w:abstractNumId w:val="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num>
  <w:num w:numId="17">
    <w:abstractNumId w:val="17"/>
  </w:num>
  <w:num w:numId="18">
    <w:abstractNumId w:val="10"/>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531"/>
    <w:rsid w:val="000019A7"/>
    <w:rsid w:val="00002C4C"/>
    <w:rsid w:val="00005B0B"/>
    <w:rsid w:val="00011AEF"/>
    <w:rsid w:val="0004538A"/>
    <w:rsid w:val="0006484A"/>
    <w:rsid w:val="000D7A1D"/>
    <w:rsid w:val="000E6F1E"/>
    <w:rsid w:val="001068F9"/>
    <w:rsid w:val="00153627"/>
    <w:rsid w:val="00190B79"/>
    <w:rsid w:val="0019413A"/>
    <w:rsid w:val="001C0F0C"/>
    <w:rsid w:val="00217049"/>
    <w:rsid w:val="00274F95"/>
    <w:rsid w:val="00290FE0"/>
    <w:rsid w:val="002F3B38"/>
    <w:rsid w:val="00303F2A"/>
    <w:rsid w:val="0031555B"/>
    <w:rsid w:val="00352311"/>
    <w:rsid w:val="00355468"/>
    <w:rsid w:val="0037089F"/>
    <w:rsid w:val="00387C30"/>
    <w:rsid w:val="003F4531"/>
    <w:rsid w:val="00400A58"/>
    <w:rsid w:val="004043F8"/>
    <w:rsid w:val="0041497A"/>
    <w:rsid w:val="00455333"/>
    <w:rsid w:val="004767DD"/>
    <w:rsid w:val="004E2705"/>
    <w:rsid w:val="00513037"/>
    <w:rsid w:val="0053148F"/>
    <w:rsid w:val="00564B67"/>
    <w:rsid w:val="005C0575"/>
    <w:rsid w:val="0060116B"/>
    <w:rsid w:val="00611A1C"/>
    <w:rsid w:val="00634F3F"/>
    <w:rsid w:val="00640C75"/>
    <w:rsid w:val="00686CF5"/>
    <w:rsid w:val="007241C2"/>
    <w:rsid w:val="00785CF1"/>
    <w:rsid w:val="007C0F4B"/>
    <w:rsid w:val="007C2402"/>
    <w:rsid w:val="00814B5A"/>
    <w:rsid w:val="008171B6"/>
    <w:rsid w:val="00817FF5"/>
    <w:rsid w:val="0083286C"/>
    <w:rsid w:val="0083738A"/>
    <w:rsid w:val="00863E8A"/>
    <w:rsid w:val="00881C0C"/>
    <w:rsid w:val="00895860"/>
    <w:rsid w:val="008C0669"/>
    <w:rsid w:val="00913FC0"/>
    <w:rsid w:val="00946328"/>
    <w:rsid w:val="00951AA2"/>
    <w:rsid w:val="0095421A"/>
    <w:rsid w:val="00986BB6"/>
    <w:rsid w:val="009B765A"/>
    <w:rsid w:val="009F30F1"/>
    <w:rsid w:val="00A06300"/>
    <w:rsid w:val="00A41CFF"/>
    <w:rsid w:val="00A61207"/>
    <w:rsid w:val="00A80568"/>
    <w:rsid w:val="00A92CCF"/>
    <w:rsid w:val="00AB30F2"/>
    <w:rsid w:val="00AC0C8B"/>
    <w:rsid w:val="00AC13DF"/>
    <w:rsid w:val="00AD6BF7"/>
    <w:rsid w:val="00B82BC5"/>
    <w:rsid w:val="00BD2EEE"/>
    <w:rsid w:val="00BF544F"/>
    <w:rsid w:val="00C02AF9"/>
    <w:rsid w:val="00C03EBA"/>
    <w:rsid w:val="00C11B40"/>
    <w:rsid w:val="00C14D71"/>
    <w:rsid w:val="00C37E99"/>
    <w:rsid w:val="00C43AA1"/>
    <w:rsid w:val="00C4530E"/>
    <w:rsid w:val="00C456C4"/>
    <w:rsid w:val="00C579E7"/>
    <w:rsid w:val="00CB2166"/>
    <w:rsid w:val="00CC2B3C"/>
    <w:rsid w:val="00CD254E"/>
    <w:rsid w:val="00CF59F8"/>
    <w:rsid w:val="00D36162"/>
    <w:rsid w:val="00D407B6"/>
    <w:rsid w:val="00D63CE1"/>
    <w:rsid w:val="00D640FE"/>
    <w:rsid w:val="00D66D8C"/>
    <w:rsid w:val="00DB4823"/>
    <w:rsid w:val="00DD28C6"/>
    <w:rsid w:val="00E217C0"/>
    <w:rsid w:val="00E35E46"/>
    <w:rsid w:val="00E5255A"/>
    <w:rsid w:val="00E74A45"/>
    <w:rsid w:val="00E952F5"/>
    <w:rsid w:val="00EA349F"/>
    <w:rsid w:val="00EE19FB"/>
    <w:rsid w:val="00FE7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0758"/>
  <w15:docId w15:val="{3197E996-DF87-4EBB-9322-31819C92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next w:val="Normal"/>
    <w:link w:val="Titre4Car"/>
    <w:uiPriority w:val="9"/>
    <w:semiHidden/>
    <w:unhideWhenUsed/>
    <w:qFormat/>
    <w:rsid w:val="004E27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Textecourant">
    <w:name w:val="Style Texte courant"/>
    <w:basedOn w:val="Normal"/>
    <w:rsid w:val="008171B6"/>
    <w:pPr>
      <w:spacing w:after="60" w:line="240" w:lineRule="auto"/>
      <w:jc w:val="both"/>
    </w:pPr>
    <w:rPr>
      <w:rFonts w:ascii="Times New Roman" w:eastAsia="Times New Roman" w:hAnsi="Times New Roman" w:cs="Arial"/>
      <w:bCs/>
      <w:sz w:val="24"/>
      <w:szCs w:val="24"/>
      <w:lang w:eastAsia="fr-FR"/>
    </w:rPr>
  </w:style>
  <w:style w:type="paragraph" w:styleId="Notedebasdepage">
    <w:name w:val="footnote text"/>
    <w:basedOn w:val="Normal"/>
    <w:link w:val="NotedebasdepageCar"/>
    <w:uiPriority w:val="99"/>
    <w:semiHidden/>
    <w:unhideWhenUsed/>
    <w:rsid w:val="00D66D8C"/>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D66D8C"/>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D66D8C"/>
    <w:rPr>
      <w:vertAlign w:val="superscript"/>
    </w:rPr>
  </w:style>
  <w:style w:type="table" w:styleId="Grilledutableau">
    <w:name w:val="Table Grid"/>
    <w:basedOn w:val="TableauNormal"/>
    <w:rsid w:val="00D66D8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66D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6D8C"/>
    <w:rPr>
      <w:rFonts w:ascii="Tahoma" w:hAnsi="Tahoma" w:cs="Tahoma"/>
      <w:sz w:val="16"/>
      <w:szCs w:val="16"/>
    </w:rPr>
  </w:style>
  <w:style w:type="paragraph" w:styleId="Sansinterligne">
    <w:name w:val="No Spacing"/>
    <w:uiPriority w:val="1"/>
    <w:qFormat/>
    <w:rsid w:val="00D66D8C"/>
    <w:pPr>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66D8C"/>
    <w:pPr>
      <w:spacing w:after="0" w:line="240" w:lineRule="auto"/>
      <w:ind w:left="720"/>
      <w:contextualSpacing/>
      <w:jc w:val="both"/>
    </w:pPr>
  </w:style>
  <w:style w:type="paragraph" w:styleId="En-tte">
    <w:name w:val="header"/>
    <w:basedOn w:val="Normal"/>
    <w:link w:val="En-tteCar"/>
    <w:uiPriority w:val="99"/>
    <w:unhideWhenUsed/>
    <w:rsid w:val="00D66D8C"/>
    <w:pPr>
      <w:tabs>
        <w:tab w:val="center" w:pos="4536"/>
        <w:tab w:val="right" w:pos="9072"/>
      </w:tabs>
      <w:spacing w:after="0" w:line="240" w:lineRule="auto"/>
    </w:pPr>
  </w:style>
  <w:style w:type="character" w:customStyle="1" w:styleId="En-tteCar">
    <w:name w:val="En-tête Car"/>
    <w:basedOn w:val="Policepardfaut"/>
    <w:link w:val="En-tte"/>
    <w:uiPriority w:val="99"/>
    <w:rsid w:val="00D66D8C"/>
  </w:style>
  <w:style w:type="paragraph" w:styleId="Pieddepage">
    <w:name w:val="footer"/>
    <w:basedOn w:val="Normal"/>
    <w:link w:val="PieddepageCar"/>
    <w:uiPriority w:val="99"/>
    <w:unhideWhenUsed/>
    <w:rsid w:val="00D66D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6D8C"/>
  </w:style>
  <w:style w:type="paragraph" w:customStyle="1" w:styleId="Textecourant">
    <w:name w:val="Texte courant"/>
    <w:basedOn w:val="Normal"/>
    <w:rsid w:val="0083286C"/>
    <w:pPr>
      <w:spacing w:before="60" w:after="20" w:line="280" w:lineRule="exact"/>
      <w:jc w:val="both"/>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4E2705"/>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217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217C0"/>
    <w:rPr>
      <w:b/>
      <w:bCs/>
    </w:rPr>
  </w:style>
  <w:style w:type="character" w:styleId="Lienhypertexte">
    <w:name w:val="Hyperlink"/>
    <w:basedOn w:val="Policepardfaut"/>
    <w:uiPriority w:val="99"/>
    <w:semiHidden/>
    <w:unhideWhenUsed/>
    <w:rsid w:val="00A92CCF"/>
    <w:rPr>
      <w:color w:val="0000FF" w:themeColor="hyperlink"/>
      <w:u w:val="single"/>
    </w:rPr>
  </w:style>
  <w:style w:type="table" w:customStyle="1" w:styleId="Grilledutableau1">
    <w:name w:val="Grille du tableau1"/>
    <w:basedOn w:val="TableauNormal"/>
    <w:next w:val="Grilledutableau"/>
    <w:uiPriority w:val="59"/>
    <w:rsid w:val="005C0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41772">
      <w:bodyDiv w:val="1"/>
      <w:marLeft w:val="0"/>
      <w:marRight w:val="0"/>
      <w:marTop w:val="0"/>
      <w:marBottom w:val="0"/>
      <w:divBdr>
        <w:top w:val="none" w:sz="0" w:space="0" w:color="auto"/>
        <w:left w:val="none" w:sz="0" w:space="0" w:color="auto"/>
        <w:bottom w:val="none" w:sz="0" w:space="0" w:color="auto"/>
        <w:right w:val="none" w:sz="0" w:space="0" w:color="auto"/>
      </w:divBdr>
    </w:div>
    <w:div w:id="230695950">
      <w:bodyDiv w:val="1"/>
      <w:marLeft w:val="0"/>
      <w:marRight w:val="0"/>
      <w:marTop w:val="0"/>
      <w:marBottom w:val="0"/>
      <w:divBdr>
        <w:top w:val="none" w:sz="0" w:space="0" w:color="auto"/>
        <w:left w:val="none" w:sz="0" w:space="0" w:color="auto"/>
        <w:bottom w:val="none" w:sz="0" w:space="0" w:color="auto"/>
        <w:right w:val="none" w:sz="0" w:space="0" w:color="auto"/>
      </w:divBdr>
    </w:div>
    <w:div w:id="311108592">
      <w:bodyDiv w:val="1"/>
      <w:marLeft w:val="0"/>
      <w:marRight w:val="0"/>
      <w:marTop w:val="0"/>
      <w:marBottom w:val="0"/>
      <w:divBdr>
        <w:top w:val="none" w:sz="0" w:space="0" w:color="auto"/>
        <w:left w:val="none" w:sz="0" w:space="0" w:color="auto"/>
        <w:bottom w:val="none" w:sz="0" w:space="0" w:color="auto"/>
        <w:right w:val="none" w:sz="0" w:space="0" w:color="auto"/>
      </w:divBdr>
    </w:div>
    <w:div w:id="314115350">
      <w:bodyDiv w:val="1"/>
      <w:marLeft w:val="0"/>
      <w:marRight w:val="0"/>
      <w:marTop w:val="0"/>
      <w:marBottom w:val="0"/>
      <w:divBdr>
        <w:top w:val="none" w:sz="0" w:space="0" w:color="auto"/>
        <w:left w:val="none" w:sz="0" w:space="0" w:color="auto"/>
        <w:bottom w:val="none" w:sz="0" w:space="0" w:color="auto"/>
        <w:right w:val="none" w:sz="0" w:space="0" w:color="auto"/>
      </w:divBdr>
    </w:div>
    <w:div w:id="392579426">
      <w:bodyDiv w:val="1"/>
      <w:marLeft w:val="0"/>
      <w:marRight w:val="0"/>
      <w:marTop w:val="0"/>
      <w:marBottom w:val="0"/>
      <w:divBdr>
        <w:top w:val="none" w:sz="0" w:space="0" w:color="auto"/>
        <w:left w:val="none" w:sz="0" w:space="0" w:color="auto"/>
        <w:bottom w:val="none" w:sz="0" w:space="0" w:color="auto"/>
        <w:right w:val="none" w:sz="0" w:space="0" w:color="auto"/>
      </w:divBdr>
    </w:div>
    <w:div w:id="404379840">
      <w:bodyDiv w:val="1"/>
      <w:marLeft w:val="0"/>
      <w:marRight w:val="0"/>
      <w:marTop w:val="0"/>
      <w:marBottom w:val="0"/>
      <w:divBdr>
        <w:top w:val="none" w:sz="0" w:space="0" w:color="auto"/>
        <w:left w:val="none" w:sz="0" w:space="0" w:color="auto"/>
        <w:bottom w:val="none" w:sz="0" w:space="0" w:color="auto"/>
        <w:right w:val="none" w:sz="0" w:space="0" w:color="auto"/>
      </w:divBdr>
    </w:div>
    <w:div w:id="429159997">
      <w:bodyDiv w:val="1"/>
      <w:marLeft w:val="0"/>
      <w:marRight w:val="0"/>
      <w:marTop w:val="0"/>
      <w:marBottom w:val="0"/>
      <w:divBdr>
        <w:top w:val="none" w:sz="0" w:space="0" w:color="auto"/>
        <w:left w:val="none" w:sz="0" w:space="0" w:color="auto"/>
        <w:bottom w:val="none" w:sz="0" w:space="0" w:color="auto"/>
        <w:right w:val="none" w:sz="0" w:space="0" w:color="auto"/>
      </w:divBdr>
    </w:div>
    <w:div w:id="503982118">
      <w:bodyDiv w:val="1"/>
      <w:marLeft w:val="0"/>
      <w:marRight w:val="0"/>
      <w:marTop w:val="0"/>
      <w:marBottom w:val="0"/>
      <w:divBdr>
        <w:top w:val="none" w:sz="0" w:space="0" w:color="auto"/>
        <w:left w:val="none" w:sz="0" w:space="0" w:color="auto"/>
        <w:bottom w:val="none" w:sz="0" w:space="0" w:color="auto"/>
        <w:right w:val="none" w:sz="0" w:space="0" w:color="auto"/>
      </w:divBdr>
      <w:divsChild>
        <w:div w:id="2062828545">
          <w:marLeft w:val="0"/>
          <w:marRight w:val="0"/>
          <w:marTop w:val="0"/>
          <w:marBottom w:val="0"/>
          <w:divBdr>
            <w:top w:val="none" w:sz="0" w:space="0" w:color="auto"/>
            <w:left w:val="none" w:sz="0" w:space="0" w:color="auto"/>
            <w:bottom w:val="none" w:sz="0" w:space="0" w:color="auto"/>
            <w:right w:val="none" w:sz="0" w:space="0" w:color="auto"/>
          </w:divBdr>
          <w:divsChild>
            <w:div w:id="504249668">
              <w:marLeft w:val="0"/>
              <w:marRight w:val="0"/>
              <w:marTop w:val="0"/>
              <w:marBottom w:val="0"/>
              <w:divBdr>
                <w:top w:val="none" w:sz="0" w:space="0" w:color="auto"/>
                <w:left w:val="none" w:sz="0" w:space="0" w:color="auto"/>
                <w:bottom w:val="none" w:sz="0" w:space="0" w:color="auto"/>
                <w:right w:val="none" w:sz="0" w:space="0" w:color="auto"/>
              </w:divBdr>
              <w:divsChild>
                <w:div w:id="2091197813">
                  <w:marLeft w:val="0"/>
                  <w:marRight w:val="0"/>
                  <w:marTop w:val="0"/>
                  <w:marBottom w:val="0"/>
                  <w:divBdr>
                    <w:top w:val="none" w:sz="0" w:space="0" w:color="auto"/>
                    <w:left w:val="none" w:sz="0" w:space="0" w:color="auto"/>
                    <w:bottom w:val="none" w:sz="0" w:space="0" w:color="auto"/>
                    <w:right w:val="none" w:sz="0" w:space="0" w:color="auto"/>
                  </w:divBdr>
                  <w:divsChild>
                    <w:div w:id="979652890">
                      <w:marLeft w:val="0"/>
                      <w:marRight w:val="0"/>
                      <w:marTop w:val="0"/>
                      <w:marBottom w:val="0"/>
                      <w:divBdr>
                        <w:top w:val="none" w:sz="0" w:space="0" w:color="auto"/>
                        <w:left w:val="none" w:sz="0" w:space="0" w:color="auto"/>
                        <w:bottom w:val="none" w:sz="0" w:space="0" w:color="auto"/>
                        <w:right w:val="none" w:sz="0" w:space="0" w:color="auto"/>
                      </w:divBdr>
                      <w:divsChild>
                        <w:div w:id="2051569867">
                          <w:marLeft w:val="0"/>
                          <w:marRight w:val="0"/>
                          <w:marTop w:val="0"/>
                          <w:marBottom w:val="0"/>
                          <w:divBdr>
                            <w:top w:val="none" w:sz="0" w:space="0" w:color="auto"/>
                            <w:left w:val="none" w:sz="0" w:space="0" w:color="auto"/>
                            <w:bottom w:val="none" w:sz="0" w:space="0" w:color="auto"/>
                            <w:right w:val="none" w:sz="0" w:space="0" w:color="auto"/>
                          </w:divBdr>
                          <w:divsChild>
                            <w:div w:id="615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040393">
          <w:marLeft w:val="0"/>
          <w:marRight w:val="0"/>
          <w:marTop w:val="0"/>
          <w:marBottom w:val="0"/>
          <w:divBdr>
            <w:top w:val="none" w:sz="0" w:space="0" w:color="auto"/>
            <w:left w:val="none" w:sz="0" w:space="0" w:color="auto"/>
            <w:bottom w:val="none" w:sz="0" w:space="0" w:color="auto"/>
            <w:right w:val="none" w:sz="0" w:space="0" w:color="auto"/>
          </w:divBdr>
          <w:divsChild>
            <w:div w:id="18378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48402">
      <w:bodyDiv w:val="1"/>
      <w:marLeft w:val="0"/>
      <w:marRight w:val="0"/>
      <w:marTop w:val="0"/>
      <w:marBottom w:val="0"/>
      <w:divBdr>
        <w:top w:val="none" w:sz="0" w:space="0" w:color="auto"/>
        <w:left w:val="none" w:sz="0" w:space="0" w:color="auto"/>
        <w:bottom w:val="none" w:sz="0" w:space="0" w:color="auto"/>
        <w:right w:val="none" w:sz="0" w:space="0" w:color="auto"/>
      </w:divBdr>
    </w:div>
    <w:div w:id="900019112">
      <w:bodyDiv w:val="1"/>
      <w:marLeft w:val="0"/>
      <w:marRight w:val="0"/>
      <w:marTop w:val="0"/>
      <w:marBottom w:val="0"/>
      <w:divBdr>
        <w:top w:val="none" w:sz="0" w:space="0" w:color="auto"/>
        <w:left w:val="none" w:sz="0" w:space="0" w:color="auto"/>
        <w:bottom w:val="none" w:sz="0" w:space="0" w:color="auto"/>
        <w:right w:val="none" w:sz="0" w:space="0" w:color="auto"/>
      </w:divBdr>
    </w:div>
    <w:div w:id="980229493">
      <w:bodyDiv w:val="1"/>
      <w:marLeft w:val="0"/>
      <w:marRight w:val="0"/>
      <w:marTop w:val="0"/>
      <w:marBottom w:val="0"/>
      <w:divBdr>
        <w:top w:val="none" w:sz="0" w:space="0" w:color="auto"/>
        <w:left w:val="none" w:sz="0" w:space="0" w:color="auto"/>
        <w:bottom w:val="none" w:sz="0" w:space="0" w:color="auto"/>
        <w:right w:val="none" w:sz="0" w:space="0" w:color="auto"/>
      </w:divBdr>
    </w:div>
    <w:div w:id="1164206632">
      <w:bodyDiv w:val="1"/>
      <w:marLeft w:val="0"/>
      <w:marRight w:val="0"/>
      <w:marTop w:val="0"/>
      <w:marBottom w:val="0"/>
      <w:divBdr>
        <w:top w:val="none" w:sz="0" w:space="0" w:color="auto"/>
        <w:left w:val="none" w:sz="0" w:space="0" w:color="auto"/>
        <w:bottom w:val="none" w:sz="0" w:space="0" w:color="auto"/>
        <w:right w:val="none" w:sz="0" w:space="0" w:color="auto"/>
      </w:divBdr>
    </w:div>
    <w:div w:id="1265960762">
      <w:bodyDiv w:val="1"/>
      <w:marLeft w:val="0"/>
      <w:marRight w:val="0"/>
      <w:marTop w:val="0"/>
      <w:marBottom w:val="0"/>
      <w:divBdr>
        <w:top w:val="none" w:sz="0" w:space="0" w:color="auto"/>
        <w:left w:val="none" w:sz="0" w:space="0" w:color="auto"/>
        <w:bottom w:val="none" w:sz="0" w:space="0" w:color="auto"/>
        <w:right w:val="none" w:sz="0" w:space="0" w:color="auto"/>
      </w:divBdr>
    </w:div>
    <w:div w:id="1398018593">
      <w:bodyDiv w:val="1"/>
      <w:marLeft w:val="0"/>
      <w:marRight w:val="0"/>
      <w:marTop w:val="0"/>
      <w:marBottom w:val="0"/>
      <w:divBdr>
        <w:top w:val="none" w:sz="0" w:space="0" w:color="auto"/>
        <w:left w:val="none" w:sz="0" w:space="0" w:color="auto"/>
        <w:bottom w:val="none" w:sz="0" w:space="0" w:color="auto"/>
        <w:right w:val="none" w:sz="0" w:space="0" w:color="auto"/>
      </w:divBdr>
    </w:div>
    <w:div w:id="1567063817">
      <w:bodyDiv w:val="1"/>
      <w:marLeft w:val="0"/>
      <w:marRight w:val="0"/>
      <w:marTop w:val="0"/>
      <w:marBottom w:val="0"/>
      <w:divBdr>
        <w:top w:val="none" w:sz="0" w:space="0" w:color="auto"/>
        <w:left w:val="none" w:sz="0" w:space="0" w:color="auto"/>
        <w:bottom w:val="none" w:sz="0" w:space="0" w:color="auto"/>
        <w:right w:val="none" w:sz="0" w:space="0" w:color="auto"/>
      </w:divBdr>
    </w:div>
    <w:div w:id="1701081521">
      <w:bodyDiv w:val="1"/>
      <w:marLeft w:val="0"/>
      <w:marRight w:val="0"/>
      <w:marTop w:val="0"/>
      <w:marBottom w:val="0"/>
      <w:divBdr>
        <w:top w:val="none" w:sz="0" w:space="0" w:color="auto"/>
        <w:left w:val="none" w:sz="0" w:space="0" w:color="auto"/>
        <w:bottom w:val="none" w:sz="0" w:space="0" w:color="auto"/>
        <w:right w:val="none" w:sz="0" w:space="0" w:color="auto"/>
      </w:divBdr>
    </w:div>
    <w:div w:id="170370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fr.wikipedia.org/wiki/Russie" TargetMode="External"/><Relationship Id="rId2" Type="http://schemas.openxmlformats.org/officeDocument/2006/relationships/hyperlink" Target="https://fr.wikipedia.org/wiki/Professeur_(enseignant)" TargetMode="External"/><Relationship Id="rId1" Type="http://schemas.openxmlformats.org/officeDocument/2006/relationships/hyperlink" Target="https://fr.wikipedia.org/w/index.php?title=Conseil_en_management&amp;action=edit&amp;redlink=1" TargetMode="External"/><Relationship Id="rId4" Type="http://schemas.openxmlformats.org/officeDocument/2006/relationships/hyperlink" Target="https://fr.wikipedia.org/wiki/%C3%89tats-Un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2612A-F37F-426B-9316-AF6F2128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2830</Words>
  <Characters>15567</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Turconi</dc:creator>
  <cp:lastModifiedBy>Amaya Geronimi</cp:lastModifiedBy>
  <cp:revision>2</cp:revision>
  <dcterms:created xsi:type="dcterms:W3CDTF">2020-03-06T11:36:00Z</dcterms:created>
  <dcterms:modified xsi:type="dcterms:W3CDTF">2020-03-06T11:36:00Z</dcterms:modified>
</cp:coreProperties>
</file>