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7F58" w14:textId="50262244" w:rsidR="00764C93" w:rsidRDefault="00764C93" w:rsidP="00764C93">
      <w:pPr>
        <w:spacing w:before="78"/>
        <w:ind w:left="1116"/>
        <w:rPr>
          <w:rFonts w:cstheme="minorHAnsi"/>
          <w:b/>
          <w:sz w:val="24"/>
        </w:rPr>
      </w:pPr>
      <w:r w:rsidRPr="00764C93">
        <w:rPr>
          <w:rFonts w:cstheme="minorHAnsi"/>
          <w:b/>
          <w:bCs/>
        </w:rPr>
        <w:t xml:space="preserve">BTS GPME – </w:t>
      </w:r>
      <w:r w:rsidRPr="00764C93">
        <w:rPr>
          <w:rFonts w:cstheme="minorHAnsi"/>
          <w:b/>
          <w:sz w:val="24"/>
        </w:rPr>
        <w:t>BLOC DE COMPÉTENCES 2 : PARTICIPER À LA GESTION DES RISQUES DE LA PME</w:t>
      </w:r>
    </w:p>
    <w:p w14:paraId="61FD5E9F" w14:textId="16694A82" w:rsidR="00BB3374" w:rsidRPr="00764C93" w:rsidRDefault="00BB3374" w:rsidP="00BB3374">
      <w:pPr>
        <w:spacing w:before="78"/>
        <w:ind w:left="1116"/>
        <w:jc w:val="center"/>
        <w:rPr>
          <w:rFonts w:cstheme="minorHAnsi"/>
          <w:b/>
          <w:sz w:val="24"/>
        </w:rPr>
      </w:pPr>
      <w:r>
        <w:rPr>
          <w:rFonts w:cstheme="minorHAnsi"/>
          <w:b/>
          <w:bCs/>
        </w:rPr>
        <w:t>Mini-</w:t>
      </w:r>
      <w:r>
        <w:rPr>
          <w:rFonts w:cstheme="minorHAnsi"/>
          <w:b/>
          <w:sz w:val="24"/>
        </w:rPr>
        <w:t xml:space="preserve">projet SAS </w:t>
      </w:r>
      <w:proofErr w:type="spellStart"/>
      <w:r>
        <w:rPr>
          <w:rFonts w:cstheme="minorHAnsi"/>
          <w:b/>
          <w:sz w:val="24"/>
        </w:rPr>
        <w:t>Mont.Amb</w:t>
      </w:r>
      <w:proofErr w:type="spellEnd"/>
      <w:r>
        <w:rPr>
          <w:rFonts w:cstheme="minorHAnsi"/>
          <w:b/>
          <w:sz w:val="24"/>
        </w:rPr>
        <w:t>. : risques liés aux données</w:t>
      </w:r>
    </w:p>
    <w:p w14:paraId="7B6599F3" w14:textId="2853F593" w:rsidR="00764C93" w:rsidRPr="00764C93" w:rsidRDefault="00764C93" w:rsidP="00790770">
      <w:pPr>
        <w:spacing w:after="0" w:line="240" w:lineRule="auto"/>
        <w:rPr>
          <w:rFonts w:cstheme="minorHAnsi"/>
          <w:b/>
          <w:bCs/>
        </w:rPr>
      </w:pPr>
    </w:p>
    <w:p w14:paraId="3E74800C" w14:textId="64FDE5CB" w:rsidR="003B4130" w:rsidRPr="00764C93" w:rsidRDefault="00F041C4" w:rsidP="00790770">
      <w:pPr>
        <w:spacing w:after="0" w:line="240" w:lineRule="auto"/>
        <w:rPr>
          <w:rFonts w:cstheme="minorHAnsi"/>
          <w:b/>
          <w:bCs/>
        </w:rPr>
      </w:pPr>
      <w:r w:rsidRPr="00764C93">
        <w:rPr>
          <w:rFonts w:cstheme="minorHAnsi"/>
          <w:b/>
          <w:bCs/>
        </w:rPr>
        <w:t>Activité 2.5 Participation à la gestion des risques non financiers</w:t>
      </w:r>
    </w:p>
    <w:p w14:paraId="31B77B62" w14:textId="2108C691" w:rsidR="00F041C4" w:rsidRPr="00764C93" w:rsidRDefault="00F041C4" w:rsidP="00790770">
      <w:pPr>
        <w:spacing w:after="0" w:line="240" w:lineRule="auto"/>
        <w:rPr>
          <w:rFonts w:cstheme="minorHAnsi"/>
        </w:rPr>
      </w:pPr>
    </w:p>
    <w:tbl>
      <w:tblPr>
        <w:tblStyle w:val="Grilledutableau"/>
        <w:tblW w:w="10485" w:type="dxa"/>
        <w:tblLook w:val="04A0" w:firstRow="1" w:lastRow="0" w:firstColumn="1" w:lastColumn="0" w:noHBand="0" w:noVBand="1"/>
      </w:tblPr>
      <w:tblGrid>
        <w:gridCol w:w="1696"/>
        <w:gridCol w:w="8789"/>
      </w:tblGrid>
      <w:tr w:rsidR="00F041C4" w:rsidRPr="00764C93" w14:paraId="39EBDF51" w14:textId="77777777" w:rsidTr="00DF1834">
        <w:tc>
          <w:tcPr>
            <w:tcW w:w="1696" w:type="dxa"/>
          </w:tcPr>
          <w:p w14:paraId="1F0DEBC4" w14:textId="41865ADD" w:rsidR="00F041C4" w:rsidRPr="00764C93" w:rsidRDefault="00F041C4" w:rsidP="00790770">
            <w:pPr>
              <w:rPr>
                <w:rFonts w:cstheme="minorHAnsi"/>
              </w:rPr>
            </w:pPr>
            <w:r w:rsidRPr="00764C93">
              <w:rPr>
                <w:rFonts w:cstheme="minorHAnsi"/>
              </w:rPr>
              <w:t>Tâches</w:t>
            </w:r>
          </w:p>
        </w:tc>
        <w:tc>
          <w:tcPr>
            <w:tcW w:w="8789" w:type="dxa"/>
          </w:tcPr>
          <w:p w14:paraId="741A8EF9" w14:textId="2A0BF671" w:rsidR="00F041C4" w:rsidRPr="00764C93" w:rsidRDefault="00F041C4" w:rsidP="00790770">
            <w:pPr>
              <w:rPr>
                <w:rFonts w:cstheme="minorHAnsi"/>
              </w:rPr>
            </w:pPr>
            <w:r w:rsidRPr="00764C93">
              <w:rPr>
                <w:rFonts w:cstheme="minorHAnsi"/>
              </w:rPr>
              <w:t>T.2.5.2 Gestion des risques liés à la protection des personnes</w:t>
            </w:r>
          </w:p>
        </w:tc>
      </w:tr>
      <w:tr w:rsidR="00F041C4" w:rsidRPr="00764C93" w14:paraId="78577AEB" w14:textId="77777777" w:rsidTr="00DF1834">
        <w:tc>
          <w:tcPr>
            <w:tcW w:w="1696" w:type="dxa"/>
          </w:tcPr>
          <w:p w14:paraId="28E2FFD1" w14:textId="66FDD179" w:rsidR="00F041C4" w:rsidRPr="00764C93" w:rsidRDefault="00F041C4" w:rsidP="00790770">
            <w:pPr>
              <w:rPr>
                <w:rFonts w:cstheme="minorHAnsi"/>
              </w:rPr>
            </w:pPr>
            <w:r w:rsidRPr="00764C93">
              <w:rPr>
                <w:rFonts w:cstheme="minorHAnsi"/>
              </w:rPr>
              <w:t>Compétence</w:t>
            </w:r>
          </w:p>
        </w:tc>
        <w:tc>
          <w:tcPr>
            <w:tcW w:w="8789" w:type="dxa"/>
          </w:tcPr>
          <w:p w14:paraId="277CC327" w14:textId="43BFA901" w:rsidR="00F041C4" w:rsidRPr="00764C93" w:rsidRDefault="00F041C4" w:rsidP="00764C93">
            <w:pPr>
              <w:rPr>
                <w:rFonts w:cstheme="minorHAnsi"/>
              </w:rPr>
            </w:pPr>
            <w:r w:rsidRPr="00764C93">
              <w:rPr>
                <w:rFonts w:cstheme="minorHAnsi"/>
              </w:rPr>
              <w:t>Gérer le risque identifié dans la PME</w:t>
            </w:r>
          </w:p>
        </w:tc>
      </w:tr>
      <w:tr w:rsidR="00F041C4" w:rsidRPr="00764C93" w14:paraId="2B8D5243" w14:textId="77777777" w:rsidTr="00DF1834">
        <w:tc>
          <w:tcPr>
            <w:tcW w:w="1696" w:type="dxa"/>
          </w:tcPr>
          <w:p w14:paraId="4F137BB6" w14:textId="2CA7264B" w:rsidR="00F041C4" w:rsidRPr="00764C93" w:rsidRDefault="00F041C4" w:rsidP="00790770">
            <w:pPr>
              <w:rPr>
                <w:rFonts w:cstheme="minorHAnsi"/>
              </w:rPr>
            </w:pPr>
            <w:r w:rsidRPr="00764C93">
              <w:rPr>
                <w:rFonts w:cstheme="minorHAnsi"/>
              </w:rPr>
              <w:t xml:space="preserve">Savoirs </w:t>
            </w:r>
          </w:p>
        </w:tc>
        <w:tc>
          <w:tcPr>
            <w:tcW w:w="8789" w:type="dxa"/>
          </w:tcPr>
          <w:p w14:paraId="397DD626" w14:textId="1B3CE10D" w:rsidR="00F041C4" w:rsidRPr="00764C93" w:rsidRDefault="00F041C4" w:rsidP="00790770">
            <w:pPr>
              <w:rPr>
                <w:rFonts w:cstheme="minorHAnsi"/>
              </w:rPr>
            </w:pPr>
            <w:r w:rsidRPr="00764C93">
              <w:rPr>
                <w:rFonts w:cstheme="minorHAnsi"/>
              </w:rPr>
              <w:t>S.2.5.3.3 La protection des données</w:t>
            </w:r>
          </w:p>
        </w:tc>
      </w:tr>
    </w:tbl>
    <w:p w14:paraId="68B65C86" w14:textId="35C8BFEE" w:rsidR="00F041C4" w:rsidRPr="00764C93" w:rsidRDefault="00F041C4" w:rsidP="00790770">
      <w:pPr>
        <w:spacing w:after="0" w:line="240" w:lineRule="auto"/>
        <w:rPr>
          <w:rFonts w:cstheme="minorHAnsi"/>
        </w:rPr>
      </w:pPr>
    </w:p>
    <w:tbl>
      <w:tblPr>
        <w:tblW w:w="637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686"/>
        <w:gridCol w:w="3685"/>
      </w:tblGrid>
      <w:tr w:rsidR="00790770" w:rsidRPr="00764C93" w14:paraId="437E5C82" w14:textId="77777777" w:rsidTr="00455A57">
        <w:trPr>
          <w:trHeight w:val="340"/>
          <w:jc w:val="center"/>
        </w:trPr>
        <w:tc>
          <w:tcPr>
            <w:tcW w:w="2686" w:type="dxa"/>
            <w:tcBorders>
              <w:top w:val="single" w:sz="6" w:space="0" w:color="auto"/>
            </w:tcBorders>
            <w:shd w:val="clear" w:color="auto" w:fill="D9D9D9" w:themeFill="background1" w:themeFillShade="D9"/>
          </w:tcPr>
          <w:p w14:paraId="3ABCD2BC" w14:textId="77777777" w:rsidR="00790770" w:rsidRPr="00764C93" w:rsidRDefault="00790770" w:rsidP="00790770">
            <w:pPr>
              <w:spacing w:after="0" w:line="240" w:lineRule="auto"/>
              <w:rPr>
                <w:rFonts w:eastAsia="Calibri" w:cstheme="minorHAnsi"/>
              </w:rPr>
            </w:pPr>
            <w:r w:rsidRPr="00764C93">
              <w:rPr>
                <w:rFonts w:eastAsia="Calibri" w:cstheme="minorHAnsi"/>
              </w:rPr>
              <w:t>Raison sociale</w:t>
            </w:r>
          </w:p>
        </w:tc>
        <w:tc>
          <w:tcPr>
            <w:tcW w:w="3685" w:type="dxa"/>
            <w:tcBorders>
              <w:top w:val="single" w:sz="6" w:space="0" w:color="auto"/>
            </w:tcBorders>
            <w:shd w:val="clear" w:color="auto" w:fill="auto"/>
          </w:tcPr>
          <w:p w14:paraId="78ED5261" w14:textId="0D4F8212" w:rsidR="00790770" w:rsidRPr="00764C93" w:rsidRDefault="00790770" w:rsidP="00455A57">
            <w:pPr>
              <w:spacing w:after="0" w:line="240" w:lineRule="auto"/>
              <w:rPr>
                <w:rFonts w:eastAsia="Calibri" w:cstheme="minorHAnsi"/>
              </w:rPr>
            </w:pPr>
            <w:r w:rsidRPr="00764C93">
              <w:rPr>
                <w:rFonts w:eastAsia="Calibri" w:cstheme="minorHAnsi"/>
              </w:rPr>
              <w:t xml:space="preserve">SAS </w:t>
            </w:r>
            <w:proofErr w:type="spellStart"/>
            <w:r w:rsidRPr="00764C93">
              <w:rPr>
                <w:rFonts w:eastAsia="Calibri" w:cstheme="minorHAnsi"/>
              </w:rPr>
              <w:t>M</w:t>
            </w:r>
            <w:r w:rsidR="006F6899" w:rsidRPr="00764C93">
              <w:rPr>
                <w:rFonts w:eastAsia="Calibri" w:cstheme="minorHAnsi"/>
              </w:rPr>
              <w:t>ont</w:t>
            </w:r>
            <w:r w:rsidR="006955A7" w:rsidRPr="00764C93">
              <w:rPr>
                <w:rFonts w:eastAsia="Calibri" w:cstheme="minorHAnsi"/>
              </w:rPr>
              <w:t>.A</w:t>
            </w:r>
            <w:r w:rsidR="006F6899" w:rsidRPr="00764C93">
              <w:rPr>
                <w:rFonts w:eastAsia="Calibri" w:cstheme="minorHAnsi"/>
              </w:rPr>
              <w:t>mb</w:t>
            </w:r>
            <w:proofErr w:type="spellEnd"/>
            <w:r w:rsidR="006955A7" w:rsidRPr="00764C93">
              <w:rPr>
                <w:rFonts w:eastAsia="Calibri" w:cstheme="minorHAnsi"/>
              </w:rPr>
              <w:t>.</w:t>
            </w:r>
          </w:p>
        </w:tc>
      </w:tr>
      <w:tr w:rsidR="00790770" w:rsidRPr="00764C93" w14:paraId="2AF8803E" w14:textId="77777777" w:rsidTr="00455A57">
        <w:trPr>
          <w:trHeight w:val="340"/>
          <w:jc w:val="center"/>
        </w:trPr>
        <w:tc>
          <w:tcPr>
            <w:tcW w:w="2686" w:type="dxa"/>
            <w:shd w:val="clear" w:color="auto" w:fill="D9D9D9" w:themeFill="background1" w:themeFillShade="D9"/>
          </w:tcPr>
          <w:p w14:paraId="6EAEB099" w14:textId="77777777" w:rsidR="00790770" w:rsidRPr="00764C93" w:rsidRDefault="00790770" w:rsidP="00790770">
            <w:pPr>
              <w:spacing w:after="0" w:line="240" w:lineRule="auto"/>
              <w:rPr>
                <w:rFonts w:eastAsia="Calibri" w:cstheme="minorHAnsi"/>
              </w:rPr>
            </w:pPr>
            <w:r w:rsidRPr="00764C93">
              <w:rPr>
                <w:rFonts w:eastAsia="Calibri" w:cstheme="minorHAnsi"/>
              </w:rPr>
              <w:t>Adresse</w:t>
            </w:r>
          </w:p>
        </w:tc>
        <w:tc>
          <w:tcPr>
            <w:tcW w:w="3685" w:type="dxa"/>
            <w:shd w:val="clear" w:color="auto" w:fill="auto"/>
          </w:tcPr>
          <w:p w14:paraId="3EB9D04C" w14:textId="77777777" w:rsidR="00790770" w:rsidRPr="00764C93" w:rsidRDefault="00790770" w:rsidP="00455A57">
            <w:pPr>
              <w:spacing w:after="0" w:line="240" w:lineRule="auto"/>
              <w:rPr>
                <w:rFonts w:eastAsia="Calibri" w:cstheme="minorHAnsi"/>
              </w:rPr>
            </w:pPr>
            <w:r w:rsidRPr="00764C93">
              <w:rPr>
                <w:rFonts w:eastAsia="Calibri" w:cstheme="minorHAnsi"/>
              </w:rPr>
              <w:t>15 route de la Bardelle, ZA Méré</w:t>
            </w:r>
          </w:p>
          <w:p w14:paraId="7978D10B" w14:textId="71030FE9" w:rsidR="00790770" w:rsidRPr="00764C93" w:rsidRDefault="00790770" w:rsidP="00455A57">
            <w:pPr>
              <w:spacing w:after="0" w:line="240" w:lineRule="auto"/>
              <w:rPr>
                <w:rFonts w:eastAsia="Calibri" w:cstheme="minorHAnsi"/>
              </w:rPr>
            </w:pPr>
            <w:r w:rsidRPr="00764C93">
              <w:rPr>
                <w:rFonts w:eastAsia="Calibri" w:cstheme="minorHAnsi"/>
              </w:rPr>
              <w:t>78</w:t>
            </w:r>
            <w:r w:rsidR="00BF58D3" w:rsidRPr="00764C93">
              <w:rPr>
                <w:rFonts w:eastAsia="Calibri" w:cstheme="minorHAnsi"/>
              </w:rPr>
              <w:t>XXX</w:t>
            </w:r>
          </w:p>
        </w:tc>
      </w:tr>
      <w:tr w:rsidR="00790770" w:rsidRPr="00764C93" w14:paraId="133E75DE" w14:textId="77777777" w:rsidTr="00455A57">
        <w:trPr>
          <w:trHeight w:val="340"/>
          <w:jc w:val="center"/>
        </w:trPr>
        <w:tc>
          <w:tcPr>
            <w:tcW w:w="2686" w:type="dxa"/>
            <w:shd w:val="clear" w:color="auto" w:fill="D9D9D9" w:themeFill="background1" w:themeFillShade="D9"/>
          </w:tcPr>
          <w:p w14:paraId="4EC2E0DA" w14:textId="77777777" w:rsidR="00790770" w:rsidRPr="00764C93" w:rsidRDefault="00790770" w:rsidP="00790770">
            <w:pPr>
              <w:spacing w:after="0" w:line="240" w:lineRule="auto"/>
              <w:rPr>
                <w:rFonts w:eastAsia="Calibri" w:cstheme="minorHAnsi"/>
              </w:rPr>
            </w:pPr>
            <w:r w:rsidRPr="00764C93">
              <w:rPr>
                <w:rFonts w:eastAsia="Calibri" w:cstheme="minorHAnsi"/>
              </w:rPr>
              <w:t>Téléphone</w:t>
            </w:r>
          </w:p>
        </w:tc>
        <w:tc>
          <w:tcPr>
            <w:tcW w:w="3685" w:type="dxa"/>
            <w:shd w:val="clear" w:color="auto" w:fill="auto"/>
          </w:tcPr>
          <w:p w14:paraId="2538E88F" w14:textId="331D75BD" w:rsidR="00790770" w:rsidRPr="00764C93" w:rsidRDefault="00790770" w:rsidP="00455A57">
            <w:pPr>
              <w:spacing w:after="0" w:line="240" w:lineRule="auto"/>
              <w:rPr>
                <w:rFonts w:eastAsia="Calibri" w:cstheme="minorHAnsi"/>
              </w:rPr>
            </w:pPr>
            <w:r w:rsidRPr="00764C93">
              <w:rPr>
                <w:rFonts w:eastAsia="Calibri" w:cstheme="minorHAnsi"/>
              </w:rPr>
              <w:t xml:space="preserve">01 34 </w:t>
            </w:r>
            <w:r w:rsidR="00122DE0" w:rsidRPr="00764C93">
              <w:rPr>
                <w:rFonts w:eastAsia="Calibri" w:cstheme="minorHAnsi"/>
              </w:rPr>
              <w:t xml:space="preserve">XX </w:t>
            </w:r>
            <w:proofErr w:type="spellStart"/>
            <w:r w:rsidR="00122DE0" w:rsidRPr="00764C93">
              <w:rPr>
                <w:rFonts w:eastAsia="Calibri" w:cstheme="minorHAnsi"/>
              </w:rPr>
              <w:t>XX</w:t>
            </w:r>
            <w:proofErr w:type="spellEnd"/>
            <w:r w:rsidR="00122DE0" w:rsidRPr="00764C93">
              <w:rPr>
                <w:rFonts w:eastAsia="Calibri" w:cstheme="minorHAnsi"/>
              </w:rPr>
              <w:t xml:space="preserve"> </w:t>
            </w:r>
            <w:proofErr w:type="spellStart"/>
            <w:r w:rsidR="00122DE0" w:rsidRPr="00764C93">
              <w:rPr>
                <w:rFonts w:eastAsia="Calibri" w:cstheme="minorHAnsi"/>
              </w:rPr>
              <w:t>XX</w:t>
            </w:r>
            <w:proofErr w:type="spellEnd"/>
            <w:r w:rsidR="00122DE0" w:rsidRPr="00764C93">
              <w:rPr>
                <w:rFonts w:eastAsia="Calibri" w:cstheme="minorHAnsi"/>
              </w:rPr>
              <w:t xml:space="preserve"> </w:t>
            </w:r>
          </w:p>
        </w:tc>
      </w:tr>
      <w:tr w:rsidR="00790770" w:rsidRPr="00764C93" w14:paraId="1D157464" w14:textId="77777777" w:rsidTr="00455A57">
        <w:trPr>
          <w:trHeight w:val="340"/>
          <w:jc w:val="center"/>
        </w:trPr>
        <w:tc>
          <w:tcPr>
            <w:tcW w:w="2686" w:type="dxa"/>
            <w:shd w:val="clear" w:color="auto" w:fill="D9D9D9" w:themeFill="background1" w:themeFillShade="D9"/>
          </w:tcPr>
          <w:p w14:paraId="5E3C76CD" w14:textId="77777777" w:rsidR="00790770" w:rsidRPr="00764C93" w:rsidRDefault="00790770" w:rsidP="00790770">
            <w:pPr>
              <w:spacing w:after="0" w:line="240" w:lineRule="auto"/>
              <w:rPr>
                <w:rFonts w:eastAsia="Calibri" w:cstheme="minorHAnsi"/>
              </w:rPr>
            </w:pPr>
            <w:r w:rsidRPr="00764C93">
              <w:rPr>
                <w:rFonts w:eastAsia="Calibri" w:cstheme="minorHAnsi"/>
              </w:rPr>
              <w:t>Courriel</w:t>
            </w:r>
          </w:p>
        </w:tc>
        <w:tc>
          <w:tcPr>
            <w:tcW w:w="3685" w:type="dxa"/>
            <w:shd w:val="clear" w:color="auto" w:fill="auto"/>
          </w:tcPr>
          <w:p w14:paraId="50A6764E" w14:textId="5EE54A99" w:rsidR="00790770" w:rsidRPr="00764C93" w:rsidRDefault="007F5B57" w:rsidP="00455A57">
            <w:pPr>
              <w:spacing w:after="0" w:line="240" w:lineRule="auto"/>
              <w:rPr>
                <w:rFonts w:eastAsia="Calibri" w:cstheme="minorHAnsi"/>
              </w:rPr>
            </w:pPr>
            <w:hyperlink r:id="rId8" w:history="1">
              <w:r w:rsidR="006F6899" w:rsidRPr="00764C93">
                <w:rPr>
                  <w:rStyle w:val="Lienhypertexte"/>
                  <w:rFonts w:eastAsia="Calibri" w:cstheme="minorHAnsi"/>
                </w:rPr>
                <w:t>mont-amb@wanadoo.fr</w:t>
              </w:r>
            </w:hyperlink>
          </w:p>
        </w:tc>
      </w:tr>
      <w:tr w:rsidR="00790770" w:rsidRPr="00764C93" w14:paraId="33A97D88" w14:textId="77777777" w:rsidTr="00455A57">
        <w:trPr>
          <w:trHeight w:val="340"/>
          <w:jc w:val="center"/>
        </w:trPr>
        <w:tc>
          <w:tcPr>
            <w:tcW w:w="2686" w:type="dxa"/>
            <w:shd w:val="clear" w:color="auto" w:fill="D9D9D9" w:themeFill="background1" w:themeFillShade="D9"/>
          </w:tcPr>
          <w:p w14:paraId="5B1EE2F0" w14:textId="77777777" w:rsidR="00790770" w:rsidRPr="00764C93" w:rsidRDefault="00790770" w:rsidP="00790770">
            <w:pPr>
              <w:spacing w:after="0" w:line="240" w:lineRule="auto"/>
              <w:rPr>
                <w:rFonts w:eastAsia="Calibri" w:cstheme="minorHAnsi"/>
              </w:rPr>
            </w:pPr>
            <w:r w:rsidRPr="00764C93">
              <w:rPr>
                <w:rFonts w:eastAsia="Calibri" w:cstheme="minorHAnsi"/>
              </w:rPr>
              <w:t>Immatriculation RCS</w:t>
            </w:r>
          </w:p>
        </w:tc>
        <w:tc>
          <w:tcPr>
            <w:tcW w:w="3685" w:type="dxa"/>
            <w:shd w:val="clear" w:color="auto" w:fill="auto"/>
          </w:tcPr>
          <w:p w14:paraId="4AF4FD62" w14:textId="77777777" w:rsidR="00790770" w:rsidRPr="00764C93" w:rsidRDefault="00790770" w:rsidP="00455A57">
            <w:pPr>
              <w:spacing w:after="0" w:line="240" w:lineRule="auto"/>
              <w:rPr>
                <w:rFonts w:eastAsia="Calibri" w:cstheme="minorHAnsi"/>
              </w:rPr>
            </w:pPr>
            <w:r w:rsidRPr="00764C93">
              <w:rPr>
                <w:rFonts w:eastAsia="Calibri" w:cstheme="minorHAnsi"/>
              </w:rPr>
              <w:t>B 327 859 773</w:t>
            </w:r>
          </w:p>
        </w:tc>
      </w:tr>
      <w:tr w:rsidR="00790770" w:rsidRPr="00764C93" w14:paraId="41261DD1" w14:textId="77777777" w:rsidTr="00455A57">
        <w:trPr>
          <w:trHeight w:val="340"/>
          <w:jc w:val="center"/>
        </w:trPr>
        <w:tc>
          <w:tcPr>
            <w:tcW w:w="2686" w:type="dxa"/>
            <w:shd w:val="clear" w:color="auto" w:fill="D9D9D9" w:themeFill="background1" w:themeFillShade="D9"/>
          </w:tcPr>
          <w:p w14:paraId="08419796" w14:textId="77777777" w:rsidR="00790770" w:rsidRPr="00764C93" w:rsidRDefault="00790770" w:rsidP="00790770">
            <w:pPr>
              <w:spacing w:after="0" w:line="240" w:lineRule="auto"/>
              <w:rPr>
                <w:rFonts w:eastAsia="Calibri" w:cstheme="minorHAnsi"/>
              </w:rPr>
            </w:pPr>
            <w:r w:rsidRPr="00764C93">
              <w:rPr>
                <w:rFonts w:eastAsia="Calibri" w:cstheme="minorHAnsi"/>
              </w:rPr>
              <w:t>Forme juridique</w:t>
            </w:r>
          </w:p>
        </w:tc>
        <w:tc>
          <w:tcPr>
            <w:tcW w:w="3685" w:type="dxa"/>
            <w:shd w:val="clear" w:color="auto" w:fill="auto"/>
          </w:tcPr>
          <w:p w14:paraId="57610C6A" w14:textId="77777777" w:rsidR="00790770" w:rsidRPr="00764C93" w:rsidRDefault="00790770" w:rsidP="00455A57">
            <w:pPr>
              <w:spacing w:after="0" w:line="240" w:lineRule="auto"/>
              <w:rPr>
                <w:rFonts w:eastAsia="Calibri" w:cstheme="minorHAnsi"/>
              </w:rPr>
            </w:pPr>
            <w:r w:rsidRPr="00764C93">
              <w:rPr>
                <w:rFonts w:eastAsia="Calibri" w:cstheme="minorHAnsi"/>
              </w:rPr>
              <w:t>Société par actions simplifiées</w:t>
            </w:r>
          </w:p>
        </w:tc>
      </w:tr>
      <w:tr w:rsidR="00790770" w:rsidRPr="00764C93" w14:paraId="0D0F1C4B" w14:textId="77777777" w:rsidTr="00455A57">
        <w:trPr>
          <w:trHeight w:val="340"/>
          <w:jc w:val="center"/>
        </w:trPr>
        <w:tc>
          <w:tcPr>
            <w:tcW w:w="2686" w:type="dxa"/>
            <w:shd w:val="clear" w:color="auto" w:fill="D9D9D9" w:themeFill="background1" w:themeFillShade="D9"/>
          </w:tcPr>
          <w:p w14:paraId="6E52B690" w14:textId="77777777" w:rsidR="00790770" w:rsidRPr="00764C93" w:rsidRDefault="00790770" w:rsidP="00790770">
            <w:pPr>
              <w:spacing w:after="0" w:line="240" w:lineRule="auto"/>
              <w:rPr>
                <w:rFonts w:eastAsia="Calibri" w:cstheme="minorHAnsi"/>
              </w:rPr>
            </w:pPr>
            <w:r w:rsidRPr="00764C93">
              <w:rPr>
                <w:rFonts w:eastAsia="Calibri" w:cstheme="minorHAnsi"/>
              </w:rPr>
              <w:t>Effectif</w:t>
            </w:r>
          </w:p>
        </w:tc>
        <w:tc>
          <w:tcPr>
            <w:tcW w:w="3685" w:type="dxa"/>
            <w:shd w:val="clear" w:color="auto" w:fill="auto"/>
          </w:tcPr>
          <w:p w14:paraId="763291C5" w14:textId="77777777" w:rsidR="00790770" w:rsidRPr="00764C93" w:rsidRDefault="00790770" w:rsidP="00455A57">
            <w:pPr>
              <w:spacing w:after="0" w:line="240" w:lineRule="auto"/>
              <w:rPr>
                <w:rFonts w:eastAsia="Calibri" w:cstheme="minorHAnsi"/>
              </w:rPr>
            </w:pPr>
            <w:r w:rsidRPr="00764C93">
              <w:rPr>
                <w:rFonts w:eastAsia="Calibri" w:cstheme="minorHAnsi"/>
              </w:rPr>
              <w:t>44</w:t>
            </w:r>
          </w:p>
        </w:tc>
      </w:tr>
      <w:tr w:rsidR="00790770" w:rsidRPr="00764C93" w14:paraId="1C5A8E83" w14:textId="77777777" w:rsidTr="00455A57">
        <w:trPr>
          <w:trHeight w:val="340"/>
          <w:jc w:val="center"/>
        </w:trPr>
        <w:tc>
          <w:tcPr>
            <w:tcW w:w="2686" w:type="dxa"/>
            <w:shd w:val="clear" w:color="auto" w:fill="D9D9D9" w:themeFill="background1" w:themeFillShade="D9"/>
          </w:tcPr>
          <w:p w14:paraId="17BD281D" w14:textId="77777777" w:rsidR="00790770" w:rsidRPr="00764C93" w:rsidRDefault="00790770" w:rsidP="00790770">
            <w:pPr>
              <w:spacing w:after="0" w:line="240" w:lineRule="auto"/>
              <w:rPr>
                <w:rFonts w:eastAsia="Calibri" w:cstheme="minorHAnsi"/>
              </w:rPr>
            </w:pPr>
            <w:r w:rsidRPr="00764C93">
              <w:rPr>
                <w:rFonts w:eastAsia="Calibri" w:cstheme="minorHAnsi"/>
              </w:rPr>
              <w:t>Domaine d’activité</w:t>
            </w:r>
          </w:p>
        </w:tc>
        <w:tc>
          <w:tcPr>
            <w:tcW w:w="3685" w:type="dxa"/>
            <w:shd w:val="clear" w:color="auto" w:fill="auto"/>
          </w:tcPr>
          <w:p w14:paraId="4EB8A339" w14:textId="77777777" w:rsidR="00790770" w:rsidRPr="00764C93" w:rsidRDefault="00790770" w:rsidP="00455A57">
            <w:pPr>
              <w:spacing w:after="0" w:line="240" w:lineRule="auto"/>
              <w:rPr>
                <w:rFonts w:eastAsia="Calibri" w:cstheme="minorHAnsi"/>
              </w:rPr>
            </w:pPr>
            <w:r w:rsidRPr="00764C93">
              <w:rPr>
                <w:rFonts w:eastAsia="Calibri" w:cstheme="minorHAnsi"/>
              </w:rPr>
              <w:t>Ambulances (8690A)</w:t>
            </w:r>
          </w:p>
        </w:tc>
      </w:tr>
    </w:tbl>
    <w:p w14:paraId="7177D4B7" w14:textId="1886AE69" w:rsidR="00F041C4" w:rsidRPr="00764C93" w:rsidRDefault="00F041C4" w:rsidP="00790770">
      <w:pPr>
        <w:spacing w:after="0" w:line="240" w:lineRule="auto"/>
        <w:rPr>
          <w:rFonts w:cstheme="minorHAnsi"/>
        </w:rPr>
      </w:pPr>
    </w:p>
    <w:p w14:paraId="373F247F" w14:textId="3871378A" w:rsidR="00790770" w:rsidRPr="00764C93" w:rsidRDefault="00790770" w:rsidP="00790770">
      <w:pPr>
        <w:spacing w:after="0" w:line="240" w:lineRule="auto"/>
        <w:jc w:val="both"/>
        <w:rPr>
          <w:rFonts w:eastAsia="Calibri" w:cstheme="minorHAnsi"/>
        </w:rPr>
      </w:pPr>
      <w:r w:rsidRPr="00764C93">
        <w:rPr>
          <w:rFonts w:eastAsia="Calibri" w:cstheme="minorHAnsi"/>
        </w:rPr>
        <w:t xml:space="preserve">La société </w:t>
      </w:r>
      <w:proofErr w:type="spellStart"/>
      <w:r w:rsidRPr="00764C93">
        <w:rPr>
          <w:rFonts w:eastAsia="Calibri" w:cstheme="minorHAnsi"/>
        </w:rPr>
        <w:t>M</w:t>
      </w:r>
      <w:r w:rsidR="006F6899" w:rsidRPr="00764C93">
        <w:rPr>
          <w:rFonts w:eastAsia="Calibri" w:cstheme="minorHAnsi"/>
        </w:rPr>
        <w:t>ont</w:t>
      </w:r>
      <w:r w:rsidR="00122DE0" w:rsidRPr="00764C93">
        <w:rPr>
          <w:rFonts w:eastAsia="Calibri" w:cstheme="minorHAnsi"/>
        </w:rPr>
        <w:t>.</w:t>
      </w:r>
      <w:r w:rsidRPr="00764C93">
        <w:rPr>
          <w:rFonts w:eastAsia="Calibri" w:cstheme="minorHAnsi"/>
        </w:rPr>
        <w:t>A</w:t>
      </w:r>
      <w:r w:rsidR="006F6899" w:rsidRPr="00764C93">
        <w:rPr>
          <w:rFonts w:eastAsia="Calibri" w:cstheme="minorHAnsi"/>
        </w:rPr>
        <w:t>mb</w:t>
      </w:r>
      <w:proofErr w:type="spellEnd"/>
      <w:r w:rsidR="00122DE0" w:rsidRPr="00764C93">
        <w:rPr>
          <w:rFonts w:eastAsia="Calibri" w:cstheme="minorHAnsi"/>
        </w:rPr>
        <w:t>.</w:t>
      </w:r>
      <w:r w:rsidRPr="00764C93">
        <w:rPr>
          <w:rFonts w:eastAsia="Calibri" w:cstheme="minorHAnsi"/>
        </w:rPr>
        <w:t xml:space="preserve"> </w:t>
      </w:r>
      <w:proofErr w:type="gramStart"/>
      <w:r w:rsidRPr="00764C93">
        <w:rPr>
          <w:rFonts w:eastAsia="Calibri" w:cstheme="minorHAnsi"/>
        </w:rPr>
        <w:t>fut</w:t>
      </w:r>
      <w:proofErr w:type="gramEnd"/>
      <w:r w:rsidRPr="00764C93">
        <w:rPr>
          <w:rFonts w:eastAsia="Calibri" w:cstheme="minorHAnsi"/>
        </w:rPr>
        <w:t xml:space="preserve"> créée en 1969 par monsieur et madame </w:t>
      </w:r>
      <w:r w:rsidR="006F6899" w:rsidRPr="00764C93">
        <w:rPr>
          <w:rFonts w:eastAsia="Calibri" w:cstheme="minorHAnsi"/>
        </w:rPr>
        <w:t>B.</w:t>
      </w:r>
      <w:r w:rsidRPr="00764C93">
        <w:rPr>
          <w:rFonts w:eastAsia="Calibri" w:cstheme="minorHAnsi"/>
        </w:rPr>
        <w:t xml:space="preserve"> A l’origine l’entreprise était située à Orgerus sous </w:t>
      </w:r>
      <w:proofErr w:type="gramStart"/>
      <w:r w:rsidRPr="00764C93">
        <w:rPr>
          <w:rFonts w:eastAsia="Calibri" w:cstheme="minorHAnsi"/>
        </w:rPr>
        <w:t>la</w:t>
      </w:r>
      <w:proofErr w:type="gramEnd"/>
      <w:r w:rsidRPr="00764C93">
        <w:rPr>
          <w:rFonts w:eastAsia="Calibri" w:cstheme="minorHAnsi"/>
        </w:rPr>
        <w:t xml:space="preserve"> forme d’entreprise individuelle. Au fil des années la structure de l’entreprise a évolué pour finalement devenir une société par actions simplifiées en 2005 dans le but d’ajouter Muriel V</w:t>
      </w:r>
      <w:r w:rsidR="00BF58D3" w:rsidRPr="00764C93">
        <w:rPr>
          <w:rFonts w:eastAsia="Calibri" w:cstheme="minorHAnsi"/>
        </w:rPr>
        <w:t>.B.</w:t>
      </w:r>
      <w:r w:rsidRPr="00764C93">
        <w:rPr>
          <w:rFonts w:eastAsia="Calibri" w:cstheme="minorHAnsi"/>
        </w:rPr>
        <w:t xml:space="preserve">, la fille des propriétaires, aux associés. Ce changement de statut a été opéré dans le même temps qu’un déménagement dans les locaux actuels de l’entreprise, un bâtiment de 600 mètres carrés situé à Méré. </w:t>
      </w:r>
    </w:p>
    <w:p w14:paraId="38735AB6" w14:textId="77777777" w:rsidR="00790770" w:rsidRPr="00764C93" w:rsidRDefault="00790770" w:rsidP="00790770">
      <w:pPr>
        <w:spacing w:after="0" w:line="240" w:lineRule="auto"/>
        <w:jc w:val="both"/>
        <w:rPr>
          <w:rFonts w:eastAsia="Calibri" w:cstheme="minorHAnsi"/>
        </w:rPr>
      </w:pPr>
    </w:p>
    <w:p w14:paraId="18CAA83E" w14:textId="724E86EA" w:rsidR="00790770" w:rsidRPr="00764C93" w:rsidRDefault="00790770" w:rsidP="00790770">
      <w:pPr>
        <w:spacing w:after="0" w:line="240" w:lineRule="auto"/>
        <w:jc w:val="both"/>
        <w:rPr>
          <w:rFonts w:cstheme="minorHAnsi"/>
        </w:rPr>
      </w:pPr>
      <w:r w:rsidRPr="00764C93">
        <w:rPr>
          <w:rFonts w:cstheme="minorHAnsi"/>
        </w:rPr>
        <w:t xml:space="preserve">L’entreprise </w:t>
      </w:r>
      <w:proofErr w:type="spellStart"/>
      <w:r w:rsidR="00BF58D3" w:rsidRPr="00764C93">
        <w:rPr>
          <w:rFonts w:cstheme="minorHAnsi"/>
        </w:rPr>
        <w:t>M</w:t>
      </w:r>
      <w:r w:rsidR="00CD7A3A" w:rsidRPr="00764C93">
        <w:rPr>
          <w:rFonts w:cstheme="minorHAnsi"/>
        </w:rPr>
        <w:t>ont</w:t>
      </w:r>
      <w:r w:rsidR="00BF58D3" w:rsidRPr="00764C93">
        <w:rPr>
          <w:rFonts w:cstheme="minorHAnsi"/>
        </w:rPr>
        <w:t>.A</w:t>
      </w:r>
      <w:r w:rsidR="00CD7A3A" w:rsidRPr="00764C93">
        <w:rPr>
          <w:rFonts w:cstheme="minorHAnsi"/>
        </w:rPr>
        <w:t>mb</w:t>
      </w:r>
      <w:proofErr w:type="spellEnd"/>
      <w:r w:rsidR="00BF58D3" w:rsidRPr="00764C93">
        <w:rPr>
          <w:rFonts w:cstheme="minorHAnsi"/>
        </w:rPr>
        <w:t>.</w:t>
      </w:r>
      <w:r w:rsidRPr="00764C93">
        <w:rPr>
          <w:rFonts w:cstheme="minorHAnsi"/>
        </w:rPr>
        <w:t xml:space="preserve"> </w:t>
      </w:r>
      <w:proofErr w:type="gramStart"/>
      <w:r w:rsidRPr="00764C93">
        <w:rPr>
          <w:rFonts w:cstheme="minorHAnsi"/>
        </w:rPr>
        <w:t>est</w:t>
      </w:r>
      <w:proofErr w:type="gramEnd"/>
      <w:r w:rsidRPr="00764C93">
        <w:rPr>
          <w:rFonts w:cstheme="minorHAnsi"/>
        </w:rPr>
        <w:t xml:space="preserve"> un prestataire de service, elle évolue sur le marché des transports sanitaires</w:t>
      </w:r>
      <w:r w:rsidR="00764C93">
        <w:rPr>
          <w:rFonts w:cstheme="minorHAnsi"/>
        </w:rPr>
        <w:t>. C</w:t>
      </w:r>
      <w:r w:rsidRPr="00764C93">
        <w:rPr>
          <w:rFonts w:cstheme="minorHAnsi"/>
        </w:rPr>
        <w:t xml:space="preserve">e marché correspond aux transports de patients sur prescription médicale ou bien à la demande </w:t>
      </w:r>
      <w:r w:rsidR="004923F9">
        <w:rPr>
          <w:rFonts w:cstheme="minorHAnsi"/>
        </w:rPr>
        <w:t>d’établissements publics ou d’entreprises privées (cliniques, hôpitaux ...</w:t>
      </w:r>
      <w:proofErr w:type="gramStart"/>
      <w:r w:rsidR="004923F9">
        <w:rPr>
          <w:rFonts w:cstheme="minorHAnsi"/>
        </w:rPr>
        <w:t>).</w:t>
      </w:r>
      <w:r w:rsidRPr="00764C93">
        <w:rPr>
          <w:rFonts w:cstheme="minorHAnsi"/>
        </w:rPr>
        <w:t>.</w:t>
      </w:r>
      <w:proofErr w:type="gramEnd"/>
      <w:r w:rsidRPr="00764C93">
        <w:rPr>
          <w:rFonts w:cstheme="minorHAnsi"/>
        </w:rPr>
        <w:t xml:space="preserve"> Les missions confiées aux ambulanciers ne sont pas toutes de même nature. En effet il peut d’agir d’urgences pour hospitalisation ou consultation médicale, de sorties hospitalières, de transfert inter-hospitalier ou bien encore d’assistance médicale lors d’évènements sportifs ou culturels. </w:t>
      </w:r>
    </w:p>
    <w:p w14:paraId="01DDA3C0" w14:textId="3C6BBB1B" w:rsidR="00790770" w:rsidRPr="00764C93" w:rsidRDefault="00790770" w:rsidP="00790770">
      <w:pPr>
        <w:spacing w:after="0" w:line="240" w:lineRule="auto"/>
        <w:rPr>
          <w:rFonts w:cstheme="minorHAnsi"/>
        </w:rPr>
      </w:pPr>
    </w:p>
    <w:p w14:paraId="641924F8" w14:textId="407869EE" w:rsidR="00DC4AEE" w:rsidRDefault="00DC4AEE" w:rsidP="00DC4AEE">
      <w:pPr>
        <w:spacing w:after="0" w:line="240" w:lineRule="auto"/>
        <w:jc w:val="both"/>
        <w:rPr>
          <w:rFonts w:cstheme="minorHAnsi"/>
          <w:b/>
          <w:bCs/>
        </w:rPr>
      </w:pPr>
      <w:r w:rsidRPr="00764C93">
        <w:rPr>
          <w:rFonts w:cstheme="minorHAnsi"/>
          <w:b/>
          <w:bCs/>
        </w:rPr>
        <w:t>Clients et patients</w:t>
      </w:r>
    </w:p>
    <w:p w14:paraId="2983FAFE" w14:textId="499AADAD" w:rsidR="00831B12" w:rsidRPr="00764C93" w:rsidRDefault="00831B12" w:rsidP="00831B12">
      <w:pPr>
        <w:spacing w:after="0" w:line="240" w:lineRule="auto"/>
        <w:jc w:val="both"/>
        <w:rPr>
          <w:rFonts w:cstheme="minorHAnsi"/>
        </w:rPr>
      </w:pPr>
      <w:proofErr w:type="spellStart"/>
      <w:r w:rsidRPr="005A055C">
        <w:rPr>
          <w:rFonts w:cstheme="minorHAnsi"/>
        </w:rPr>
        <w:t>M</w:t>
      </w:r>
      <w:r>
        <w:rPr>
          <w:rFonts w:cstheme="minorHAnsi"/>
        </w:rPr>
        <w:t>ont.Amb</w:t>
      </w:r>
      <w:proofErr w:type="spellEnd"/>
      <w:r w:rsidRPr="00764C93">
        <w:rPr>
          <w:rFonts w:cstheme="minorHAnsi"/>
        </w:rPr>
        <w:t xml:space="preserve">. </w:t>
      </w:r>
      <w:proofErr w:type="gramStart"/>
      <w:r w:rsidRPr="00764C93">
        <w:rPr>
          <w:rFonts w:cstheme="minorHAnsi"/>
        </w:rPr>
        <w:t>réalise</w:t>
      </w:r>
      <w:proofErr w:type="gramEnd"/>
      <w:r w:rsidRPr="00764C93">
        <w:rPr>
          <w:rFonts w:cstheme="minorHAnsi"/>
        </w:rPr>
        <w:t xml:space="preserve"> en moyenne 120 transports sanitaires par </w:t>
      </w:r>
      <w:r>
        <w:rPr>
          <w:rFonts w:cstheme="minorHAnsi"/>
        </w:rPr>
        <w:t xml:space="preserve"> jour </w:t>
      </w:r>
      <w:r w:rsidRPr="00764C93">
        <w:rPr>
          <w:rFonts w:cstheme="minorHAnsi"/>
        </w:rPr>
        <w:t>.</w:t>
      </w:r>
    </w:p>
    <w:p w14:paraId="1F4C7475" w14:textId="069E40DC" w:rsidR="005A055C" w:rsidRDefault="00831B12" w:rsidP="00DC4AEE">
      <w:pPr>
        <w:spacing w:after="0" w:line="240" w:lineRule="auto"/>
        <w:jc w:val="both"/>
        <w:rPr>
          <w:rFonts w:cstheme="minorHAnsi"/>
        </w:rPr>
      </w:pPr>
      <w:r>
        <w:rPr>
          <w:rFonts w:cstheme="minorHAnsi"/>
        </w:rPr>
        <w:t>L’entreprise</w:t>
      </w:r>
      <w:r w:rsidR="00790770" w:rsidRPr="00764C93">
        <w:rPr>
          <w:rFonts w:cstheme="minorHAnsi"/>
        </w:rPr>
        <w:t xml:space="preserve"> </w:t>
      </w:r>
      <w:r w:rsidR="005A055C">
        <w:rPr>
          <w:rFonts w:cstheme="minorHAnsi"/>
        </w:rPr>
        <w:t>peut répondre à des demandes privées pour assurer les transports vers les EPADH, les unités de soin dans le cadre de l’hôpital de jour (dialyse, chimiothérapie …) ou être mandatée par le SAMU : c’est le cas des urgences de nuit qui sont régulées par les Services d’Aides Médicales Urgen</w:t>
      </w:r>
      <w:r w:rsidR="00742122">
        <w:rPr>
          <w:rFonts w:cstheme="minorHAnsi"/>
        </w:rPr>
        <w:t>tes qui renvoient au médecin de garde, rémunéré par les DDASS</w:t>
      </w:r>
      <w:r w:rsidR="00742122">
        <w:rPr>
          <w:rStyle w:val="Appelnotedebasdep"/>
          <w:rFonts w:cstheme="minorHAnsi"/>
        </w:rPr>
        <w:footnoteReference w:id="1"/>
      </w:r>
      <w:r w:rsidR="00742122">
        <w:rPr>
          <w:rFonts w:cstheme="minorHAnsi"/>
        </w:rPr>
        <w:t xml:space="preserve">, et présent dans les locaux de l’entreprise. </w:t>
      </w:r>
    </w:p>
    <w:p w14:paraId="76477B8C" w14:textId="0246BF5D" w:rsidR="00742122" w:rsidRDefault="00831B12" w:rsidP="00DC4AEE">
      <w:pPr>
        <w:spacing w:after="0" w:line="240" w:lineRule="auto"/>
        <w:jc w:val="both"/>
        <w:rPr>
          <w:rFonts w:cstheme="minorHAnsi"/>
        </w:rPr>
      </w:pPr>
      <w:r>
        <w:rPr>
          <w:rFonts w:cstheme="minorHAnsi"/>
        </w:rPr>
        <w:t xml:space="preserve">Pour assurer ces transports, </w:t>
      </w:r>
      <w:proofErr w:type="spellStart"/>
      <w:r w:rsidR="00742122">
        <w:rPr>
          <w:rFonts w:cstheme="minorHAnsi"/>
        </w:rPr>
        <w:t>Mont.Amb</w:t>
      </w:r>
      <w:proofErr w:type="spellEnd"/>
      <w:r w:rsidR="00742122">
        <w:rPr>
          <w:rFonts w:cstheme="minorHAnsi"/>
        </w:rPr>
        <w:t xml:space="preserve">. </w:t>
      </w:r>
      <w:proofErr w:type="gramStart"/>
      <w:r w:rsidR="00742122">
        <w:rPr>
          <w:rFonts w:cstheme="minorHAnsi"/>
        </w:rPr>
        <w:t>dispose</w:t>
      </w:r>
      <w:proofErr w:type="gramEnd"/>
      <w:r w:rsidR="00742122">
        <w:rPr>
          <w:rFonts w:cstheme="minorHAnsi"/>
        </w:rPr>
        <w:t xml:space="preserve"> </w:t>
      </w:r>
      <w:r>
        <w:rPr>
          <w:rFonts w:cstheme="minorHAnsi"/>
        </w:rPr>
        <w:t xml:space="preserve">d’un parc </w:t>
      </w:r>
      <w:r w:rsidR="00742122">
        <w:rPr>
          <w:rFonts w:cstheme="minorHAnsi"/>
        </w:rPr>
        <w:t>de 11 ambulances et 10 VSL</w:t>
      </w:r>
      <w:r w:rsidR="00742122">
        <w:rPr>
          <w:rStyle w:val="Appelnotedebasdep"/>
          <w:rFonts w:cstheme="minorHAnsi"/>
        </w:rPr>
        <w:footnoteReference w:id="2"/>
      </w:r>
      <w:r>
        <w:rPr>
          <w:rFonts w:cstheme="minorHAnsi"/>
        </w:rPr>
        <w:t>.</w:t>
      </w:r>
      <w:r w:rsidR="00742122">
        <w:rPr>
          <w:rFonts w:cstheme="minorHAnsi"/>
        </w:rPr>
        <w:t xml:space="preserve"> </w:t>
      </w:r>
    </w:p>
    <w:p w14:paraId="1020968A" w14:textId="3C06BD3F" w:rsidR="00790770" w:rsidRPr="00764C93" w:rsidRDefault="00790770" w:rsidP="00DC4AEE">
      <w:pPr>
        <w:spacing w:after="0" w:line="240" w:lineRule="auto"/>
        <w:jc w:val="both"/>
        <w:rPr>
          <w:rFonts w:cstheme="minorHAnsi"/>
        </w:rPr>
      </w:pPr>
      <w:r w:rsidRPr="00764C93">
        <w:rPr>
          <w:rFonts w:cstheme="minorHAnsi"/>
        </w:rPr>
        <w:t xml:space="preserve">Les ambulanciers transportent </w:t>
      </w:r>
      <w:r w:rsidR="0072646A" w:rsidRPr="00764C93">
        <w:rPr>
          <w:rFonts w:cstheme="minorHAnsi"/>
        </w:rPr>
        <w:t xml:space="preserve">les </w:t>
      </w:r>
      <w:r w:rsidRPr="00764C93">
        <w:rPr>
          <w:rFonts w:cstheme="minorHAnsi"/>
        </w:rPr>
        <w:t>patients</w:t>
      </w:r>
      <w:r w:rsidR="0072646A" w:rsidRPr="00764C93">
        <w:rPr>
          <w:rFonts w:cstheme="minorHAnsi"/>
        </w:rPr>
        <w:t>-particuliers</w:t>
      </w:r>
      <w:r w:rsidRPr="00764C93">
        <w:rPr>
          <w:rFonts w:cstheme="minorHAnsi"/>
        </w:rPr>
        <w:t xml:space="preserve">, </w:t>
      </w:r>
      <w:r w:rsidR="0072646A" w:rsidRPr="00764C93">
        <w:rPr>
          <w:rFonts w:cstheme="minorHAnsi"/>
        </w:rPr>
        <w:t xml:space="preserve">mais </w:t>
      </w:r>
      <w:r w:rsidRPr="00764C93">
        <w:rPr>
          <w:rFonts w:cstheme="minorHAnsi"/>
        </w:rPr>
        <w:t xml:space="preserve">les clients de l’entreprise ne sont pas </w:t>
      </w:r>
      <w:r w:rsidR="0072646A" w:rsidRPr="00764C93">
        <w:rPr>
          <w:rFonts w:cstheme="minorHAnsi"/>
        </w:rPr>
        <w:t>systématiquement</w:t>
      </w:r>
      <w:r w:rsidRPr="00764C93">
        <w:rPr>
          <w:rFonts w:cstheme="minorHAnsi"/>
        </w:rPr>
        <w:t xml:space="preserve"> les patients</w:t>
      </w:r>
      <w:r w:rsidR="008C3A7F" w:rsidRPr="00764C93">
        <w:rPr>
          <w:rFonts w:cstheme="minorHAnsi"/>
        </w:rPr>
        <w:t xml:space="preserve"> - c’est le cas par exemple, lorsqu’il s’agit du transport d’un enfant </w:t>
      </w:r>
      <w:r w:rsidR="00DB3225" w:rsidRPr="00764C93">
        <w:rPr>
          <w:rFonts w:cstheme="minorHAnsi"/>
        </w:rPr>
        <w:t xml:space="preserve">demandé par un parent ou du transport d’une personne âgée demandé par un EPHAD - </w:t>
      </w:r>
    </w:p>
    <w:p w14:paraId="4D3BF736" w14:textId="42317AD6" w:rsidR="00790770" w:rsidRPr="00764C93" w:rsidRDefault="00790770" w:rsidP="00DC4AEE">
      <w:pPr>
        <w:spacing w:after="0" w:line="240" w:lineRule="auto"/>
        <w:jc w:val="both"/>
        <w:rPr>
          <w:rFonts w:cstheme="minorHAnsi"/>
        </w:rPr>
      </w:pPr>
      <w:r w:rsidRPr="00764C93">
        <w:rPr>
          <w:rFonts w:cstheme="minorHAnsi"/>
        </w:rPr>
        <w:t xml:space="preserve">Le client est libre de choisir le transporteur, c’est pour cela qu’il est essentiel pour </w:t>
      </w:r>
      <w:proofErr w:type="spellStart"/>
      <w:r w:rsidRPr="00764C93">
        <w:rPr>
          <w:rFonts w:cstheme="minorHAnsi"/>
        </w:rPr>
        <w:t>Mont</w:t>
      </w:r>
      <w:r w:rsidR="005D7911" w:rsidRPr="00764C93">
        <w:rPr>
          <w:rFonts w:cstheme="minorHAnsi"/>
        </w:rPr>
        <w:t>.</w:t>
      </w:r>
      <w:r w:rsidRPr="00764C93">
        <w:rPr>
          <w:rFonts w:cstheme="minorHAnsi"/>
        </w:rPr>
        <w:t>Amb</w:t>
      </w:r>
      <w:proofErr w:type="spellEnd"/>
      <w:r w:rsidR="005D7911" w:rsidRPr="00764C93">
        <w:rPr>
          <w:rFonts w:cstheme="minorHAnsi"/>
        </w:rPr>
        <w:t>.</w:t>
      </w:r>
      <w:r w:rsidRPr="00764C93">
        <w:rPr>
          <w:rFonts w:cstheme="minorHAnsi"/>
        </w:rPr>
        <w:t xml:space="preserve"> </w:t>
      </w:r>
      <w:proofErr w:type="gramStart"/>
      <w:r w:rsidRPr="00764C93">
        <w:rPr>
          <w:rFonts w:cstheme="minorHAnsi"/>
        </w:rPr>
        <w:t>de</w:t>
      </w:r>
      <w:proofErr w:type="gramEnd"/>
      <w:r w:rsidRPr="00764C93">
        <w:rPr>
          <w:rFonts w:cstheme="minorHAnsi"/>
        </w:rPr>
        <w:t xml:space="preserve"> proposer un service exemplaire afin de conserver une bonne réputation dans l’objectif d’attirer plus de patients. </w:t>
      </w:r>
    </w:p>
    <w:p w14:paraId="0F597887" w14:textId="76719653" w:rsidR="0033180F" w:rsidRPr="00764C93" w:rsidRDefault="0033180F" w:rsidP="00DC4AEE">
      <w:pPr>
        <w:spacing w:after="0" w:line="240" w:lineRule="auto"/>
        <w:jc w:val="both"/>
        <w:rPr>
          <w:rFonts w:cstheme="minorHAnsi"/>
        </w:rPr>
      </w:pPr>
    </w:p>
    <w:p w14:paraId="7EA0F2B2" w14:textId="7F424226" w:rsidR="0033180F" w:rsidRPr="00764C93" w:rsidRDefault="0033180F" w:rsidP="00DC4AEE">
      <w:pPr>
        <w:spacing w:after="0" w:line="240" w:lineRule="auto"/>
        <w:jc w:val="both"/>
        <w:rPr>
          <w:rFonts w:cstheme="minorHAnsi"/>
          <w:b/>
          <w:bCs/>
        </w:rPr>
      </w:pPr>
      <w:r w:rsidRPr="00764C93">
        <w:rPr>
          <w:rFonts w:cstheme="minorHAnsi"/>
          <w:b/>
          <w:bCs/>
        </w:rPr>
        <w:t>Certification</w:t>
      </w:r>
    </w:p>
    <w:p w14:paraId="2BF0A6EA" w14:textId="1279E53A" w:rsidR="0033180F" w:rsidRPr="00764C93" w:rsidRDefault="0033180F" w:rsidP="00DC4AEE">
      <w:pPr>
        <w:spacing w:after="0" w:line="240" w:lineRule="auto"/>
        <w:jc w:val="both"/>
        <w:rPr>
          <w:rFonts w:cstheme="minorHAnsi"/>
        </w:rPr>
      </w:pPr>
      <w:r w:rsidRPr="00764C93">
        <w:rPr>
          <w:rFonts w:cstheme="minorHAnsi"/>
        </w:rPr>
        <w:t xml:space="preserve">L’entreprise </w:t>
      </w:r>
      <w:proofErr w:type="spellStart"/>
      <w:r w:rsidRPr="00764C93">
        <w:rPr>
          <w:rFonts w:cstheme="minorHAnsi"/>
        </w:rPr>
        <w:t>Mont.Amb</w:t>
      </w:r>
      <w:proofErr w:type="spellEnd"/>
      <w:r w:rsidRPr="00764C93">
        <w:rPr>
          <w:rFonts w:cstheme="minorHAnsi"/>
        </w:rPr>
        <w:t xml:space="preserve">. </w:t>
      </w:r>
      <w:proofErr w:type="gramStart"/>
      <w:r w:rsidRPr="00764C93">
        <w:rPr>
          <w:rFonts w:cstheme="minorHAnsi"/>
        </w:rPr>
        <w:t>s’est</w:t>
      </w:r>
      <w:proofErr w:type="gramEnd"/>
      <w:r w:rsidRPr="00764C93">
        <w:rPr>
          <w:rFonts w:cstheme="minorHAnsi"/>
        </w:rPr>
        <w:t xml:space="preserve"> ainsi engagée dans un management de la qualité, reconnu par l’obtention de la norme ISO 9001 v2008, garantissant l’amélioration en continue de ses processus et de la satisfaction clients. </w:t>
      </w:r>
    </w:p>
    <w:p w14:paraId="33092447" w14:textId="77777777" w:rsidR="00E316DF" w:rsidRPr="00764C93" w:rsidRDefault="00E316DF" w:rsidP="00DC4AEE">
      <w:pPr>
        <w:spacing w:after="0" w:line="240" w:lineRule="auto"/>
        <w:jc w:val="both"/>
        <w:rPr>
          <w:rFonts w:cstheme="minorHAnsi"/>
          <w:b/>
          <w:bCs/>
        </w:rPr>
      </w:pPr>
    </w:p>
    <w:p w14:paraId="40109056" w14:textId="03D5575C" w:rsidR="005D61E1" w:rsidRPr="00764C93" w:rsidRDefault="005D61E1" w:rsidP="00DC4AEE">
      <w:pPr>
        <w:spacing w:after="0" w:line="240" w:lineRule="auto"/>
        <w:jc w:val="both"/>
        <w:rPr>
          <w:rFonts w:cstheme="minorHAnsi"/>
          <w:b/>
          <w:bCs/>
        </w:rPr>
      </w:pPr>
      <w:r w:rsidRPr="00764C93">
        <w:rPr>
          <w:rFonts w:cstheme="minorHAnsi"/>
          <w:b/>
          <w:bCs/>
        </w:rPr>
        <w:t xml:space="preserve">Structure organisationnelle </w:t>
      </w:r>
      <w:r w:rsidR="00EA2173" w:rsidRPr="00764C93">
        <w:rPr>
          <w:rFonts w:cstheme="minorHAnsi"/>
          <w:b/>
          <w:bCs/>
        </w:rPr>
        <w:t xml:space="preserve">de </w:t>
      </w:r>
      <w:proofErr w:type="spellStart"/>
      <w:r w:rsidR="00EA2173" w:rsidRPr="00764C93">
        <w:rPr>
          <w:rFonts w:cstheme="minorHAnsi"/>
          <w:b/>
          <w:bCs/>
        </w:rPr>
        <w:t>Mont.Amb</w:t>
      </w:r>
      <w:proofErr w:type="spellEnd"/>
      <w:r w:rsidR="00EA2173" w:rsidRPr="00764C93">
        <w:rPr>
          <w:rFonts w:cstheme="minorHAnsi"/>
          <w:b/>
          <w:bCs/>
        </w:rPr>
        <w:t>.</w:t>
      </w:r>
    </w:p>
    <w:p w14:paraId="3FA294C8" w14:textId="031F994A" w:rsidR="005D61E1" w:rsidRPr="00764C93" w:rsidRDefault="005D61E1" w:rsidP="00DC4AEE">
      <w:pPr>
        <w:spacing w:after="0" w:line="240" w:lineRule="auto"/>
        <w:jc w:val="both"/>
        <w:rPr>
          <w:rFonts w:cstheme="minorHAnsi"/>
          <w:b/>
          <w:bCs/>
        </w:rPr>
      </w:pPr>
    </w:p>
    <w:p w14:paraId="696F91DC" w14:textId="1BE15C8E" w:rsidR="00E316DF" w:rsidRPr="00764C93" w:rsidRDefault="001118B4" w:rsidP="00DC4AEE">
      <w:pPr>
        <w:spacing w:after="0" w:line="240" w:lineRule="auto"/>
        <w:jc w:val="both"/>
        <w:rPr>
          <w:rFonts w:cstheme="minorHAnsi"/>
          <w:b/>
          <w:bCs/>
        </w:rPr>
      </w:pPr>
      <w:r>
        <w:rPr>
          <w:rFonts w:cstheme="minorHAnsi"/>
          <w:noProof/>
        </w:rPr>
        <mc:AlternateContent>
          <mc:Choice Requires="wps">
            <w:drawing>
              <wp:anchor distT="0" distB="0" distL="114300" distR="114300" simplePos="0" relativeHeight="251659264" behindDoc="0" locked="0" layoutInCell="1" allowOverlap="1" wp14:anchorId="40306D93" wp14:editId="5217C188">
                <wp:simplePos x="0" y="0"/>
                <wp:positionH relativeFrom="column">
                  <wp:posOffset>5838508</wp:posOffset>
                </wp:positionH>
                <wp:positionV relativeFrom="paragraph">
                  <wp:posOffset>677545</wp:posOffset>
                </wp:positionV>
                <wp:extent cx="1028383" cy="71437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1028383"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FBE76A" w14:textId="554A1480" w:rsidR="001118B4" w:rsidRPr="001118B4" w:rsidRDefault="001118B4" w:rsidP="001118B4">
                            <w:pPr>
                              <w:jc w:val="center"/>
                              <w:rPr>
                                <w:color w:val="000000" w:themeColor="text1"/>
                              </w:rPr>
                            </w:pPr>
                            <w:r w:rsidRPr="001118B4">
                              <w:rPr>
                                <w:color w:val="000000" w:themeColor="text1"/>
                              </w:rPr>
                              <w:t>SMUR (Médecin de garde)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06D93" id="Rectangle 5" o:spid="_x0000_s1026" style="position:absolute;left:0;text-align:left;margin-left:459.75pt;margin-top:53.3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" filled="f" strokecolor="#1f3763 [1604]" strokeweight="1pt">
                <v:textbox>
                  <w:txbxContent>
                    <w:p w14:paraId="66FBE76A" w14:textId="554A1480" w:rsidR="001118B4" w:rsidRPr="001118B4" w:rsidRDefault="001118B4" w:rsidP="001118B4">
                      <w:pPr>
                        <w:jc w:val="center"/>
                        <w:rPr>
                          <w:color w:val="000000" w:themeColor="text1"/>
                        </w:rPr>
                      </w:pPr>
                      <w:r w:rsidRPr="001118B4">
                        <w:rPr>
                          <w:color w:val="000000" w:themeColor="text1"/>
                        </w:rPr>
                        <w:t>SMUR (Médecin de garde)</w:t>
                      </w:r>
                    </w:p>
                  </w:txbxContent>
                </v:textbox>
              </v:rect>
            </w:pict>
          </mc:Fallback>
        </mc:AlternateContent>
      </w:r>
      <w:r w:rsidR="00141E9F">
        <w:rPr>
          <w:rFonts w:cstheme="minorHAnsi"/>
          <w:noProof/>
        </w:rPr>
        <w:drawing>
          <wp:inline distT="0" distB="0" distL="0" distR="0" wp14:anchorId="798D4890" wp14:editId="100C6049">
            <wp:extent cx="5671820" cy="1928812"/>
            <wp:effectExtent l="57150" t="0" r="4318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5FD5C86" w14:textId="0F7B5919" w:rsidR="005D61E1" w:rsidRPr="00764C93" w:rsidRDefault="005D61E1" w:rsidP="00385486">
      <w:pPr>
        <w:spacing w:after="0" w:line="240" w:lineRule="auto"/>
        <w:ind w:left="7080"/>
        <w:jc w:val="both"/>
        <w:rPr>
          <w:rFonts w:cstheme="minorHAnsi"/>
          <w:sz w:val="20"/>
          <w:szCs w:val="20"/>
        </w:rPr>
      </w:pPr>
      <w:r w:rsidRPr="00764C93">
        <w:rPr>
          <w:rFonts w:cstheme="minorHAnsi"/>
          <w:sz w:val="20"/>
          <w:szCs w:val="20"/>
        </w:rPr>
        <w:t>CCA : certificat de capacité d’ambulancier</w:t>
      </w:r>
    </w:p>
    <w:p w14:paraId="0E20417E" w14:textId="2D2CEA01" w:rsidR="005D61E1" w:rsidRPr="00764C93" w:rsidRDefault="005D61E1" w:rsidP="00DC4AEE">
      <w:pPr>
        <w:spacing w:after="0" w:line="240" w:lineRule="auto"/>
        <w:jc w:val="both"/>
        <w:rPr>
          <w:rFonts w:cstheme="minorHAnsi"/>
          <w:b/>
          <w:bCs/>
        </w:rPr>
      </w:pPr>
      <w:r w:rsidRPr="00764C93">
        <w:rPr>
          <w:rFonts w:cstheme="minorHAnsi"/>
          <w:sz w:val="20"/>
          <w:szCs w:val="20"/>
        </w:rPr>
        <w:tab/>
      </w:r>
      <w:r w:rsidRPr="00764C93">
        <w:rPr>
          <w:rFonts w:cstheme="minorHAnsi"/>
          <w:sz w:val="20"/>
          <w:szCs w:val="20"/>
        </w:rPr>
        <w:tab/>
      </w:r>
      <w:r w:rsidR="00385486">
        <w:rPr>
          <w:rFonts w:cstheme="minorHAnsi"/>
          <w:sz w:val="20"/>
          <w:szCs w:val="20"/>
        </w:rPr>
        <w:tab/>
      </w:r>
      <w:r w:rsidR="00385486">
        <w:rPr>
          <w:rFonts w:cstheme="minorHAnsi"/>
          <w:sz w:val="20"/>
          <w:szCs w:val="20"/>
        </w:rPr>
        <w:tab/>
      </w:r>
      <w:r w:rsidR="00385486">
        <w:rPr>
          <w:rFonts w:cstheme="minorHAnsi"/>
          <w:sz w:val="20"/>
          <w:szCs w:val="20"/>
        </w:rPr>
        <w:tab/>
      </w:r>
      <w:r w:rsidR="00385486">
        <w:rPr>
          <w:rFonts w:cstheme="minorHAnsi"/>
          <w:sz w:val="20"/>
          <w:szCs w:val="20"/>
        </w:rPr>
        <w:tab/>
      </w:r>
      <w:r w:rsidR="00385486">
        <w:rPr>
          <w:rFonts w:cstheme="minorHAnsi"/>
          <w:sz w:val="20"/>
          <w:szCs w:val="20"/>
        </w:rPr>
        <w:tab/>
      </w:r>
      <w:r w:rsidR="00385486">
        <w:rPr>
          <w:rFonts w:cstheme="minorHAnsi"/>
          <w:sz w:val="20"/>
          <w:szCs w:val="20"/>
        </w:rPr>
        <w:tab/>
      </w:r>
      <w:r w:rsidR="00385486">
        <w:rPr>
          <w:rFonts w:cstheme="minorHAnsi"/>
          <w:sz w:val="20"/>
          <w:szCs w:val="20"/>
        </w:rPr>
        <w:tab/>
      </w:r>
      <w:r w:rsidR="00385486">
        <w:rPr>
          <w:rFonts w:cstheme="minorHAnsi"/>
          <w:sz w:val="20"/>
          <w:szCs w:val="20"/>
        </w:rPr>
        <w:tab/>
      </w:r>
      <w:r w:rsidRPr="00764C93">
        <w:rPr>
          <w:rFonts w:cstheme="minorHAnsi"/>
          <w:sz w:val="20"/>
          <w:szCs w:val="20"/>
        </w:rPr>
        <w:t>D</w:t>
      </w:r>
      <w:r w:rsidR="00EA2173" w:rsidRPr="00764C93">
        <w:rPr>
          <w:rFonts w:cstheme="minorHAnsi"/>
          <w:sz w:val="20"/>
          <w:szCs w:val="20"/>
        </w:rPr>
        <w:t>E</w:t>
      </w:r>
      <w:r w:rsidRPr="00764C93">
        <w:rPr>
          <w:rFonts w:cstheme="minorHAnsi"/>
          <w:sz w:val="20"/>
          <w:szCs w:val="20"/>
        </w:rPr>
        <w:t>A : diplôme d’Etat d’ambulancier</w:t>
      </w:r>
      <w:r w:rsidRPr="00764C93">
        <w:rPr>
          <w:rFonts w:cstheme="minorHAnsi"/>
          <w:b/>
          <w:bCs/>
        </w:rPr>
        <w:t xml:space="preserve"> </w:t>
      </w:r>
    </w:p>
    <w:p w14:paraId="0F24A7E7" w14:textId="27021552" w:rsidR="005D61E1" w:rsidRDefault="005D61E1" w:rsidP="00DC4AEE">
      <w:pPr>
        <w:spacing w:after="0" w:line="240" w:lineRule="auto"/>
        <w:jc w:val="both"/>
        <w:rPr>
          <w:rFonts w:cstheme="minorHAnsi"/>
          <w:b/>
          <w:bCs/>
        </w:rPr>
      </w:pPr>
    </w:p>
    <w:p w14:paraId="0F46805D" w14:textId="4CBBE2A2" w:rsidR="00831B12" w:rsidRPr="000C7B10" w:rsidRDefault="001118B4" w:rsidP="00DC4AEE">
      <w:pPr>
        <w:spacing w:after="0" w:line="240" w:lineRule="auto"/>
        <w:jc w:val="both"/>
        <w:rPr>
          <w:rFonts w:cstheme="minorHAnsi"/>
        </w:rPr>
      </w:pPr>
      <w:r>
        <w:rPr>
          <w:rFonts w:cstheme="minorHAnsi"/>
        </w:rPr>
        <w:t>L</w:t>
      </w:r>
      <w:r w:rsidR="000C7B10" w:rsidRPr="000C7B10">
        <w:rPr>
          <w:rFonts w:cstheme="minorHAnsi"/>
        </w:rPr>
        <w:t xml:space="preserve">es régulateurs sont présents au standard (permanence téléphonique 24h/24). Ils s’occupent quotidiennement du </w:t>
      </w:r>
      <w:r w:rsidR="00D023F7" w:rsidRPr="000C7B10">
        <w:rPr>
          <w:rFonts w:cstheme="minorHAnsi"/>
        </w:rPr>
        <w:t>planning</w:t>
      </w:r>
      <w:r w:rsidR="000C7B10" w:rsidRPr="000C7B10">
        <w:rPr>
          <w:rFonts w:cstheme="minorHAnsi"/>
        </w:rPr>
        <w:t xml:space="preserve"> des rendez-vous et du planning des véhicules en intervention</w:t>
      </w:r>
      <w:r w:rsidR="00D023F7">
        <w:rPr>
          <w:rFonts w:cstheme="minorHAnsi"/>
        </w:rPr>
        <w:t>. G</w:t>
      </w:r>
      <w:r w:rsidR="000C7B10" w:rsidRPr="000C7B10">
        <w:rPr>
          <w:rFonts w:cstheme="minorHAnsi"/>
        </w:rPr>
        <w:t>râce à un système de géo</w:t>
      </w:r>
      <w:r w:rsidR="00D023F7">
        <w:rPr>
          <w:rFonts w:cstheme="minorHAnsi"/>
        </w:rPr>
        <w:t>localisation</w:t>
      </w:r>
      <w:r w:rsidR="000C7B10" w:rsidRPr="000C7B10">
        <w:rPr>
          <w:rFonts w:cstheme="minorHAnsi"/>
        </w:rPr>
        <w:t xml:space="preserve">, ils connaissent la position de chaque véhicule et peuvent envoyer directement une nouvelle mission aux ambulanciers dans le cas des interventions d’urgence par exemple. </w:t>
      </w:r>
    </w:p>
    <w:p w14:paraId="79F1E9A8" w14:textId="0915DD0B" w:rsidR="000C7B10" w:rsidRPr="000C7B10" w:rsidRDefault="00D023F7" w:rsidP="00DC4AEE">
      <w:pPr>
        <w:spacing w:after="0" w:line="240" w:lineRule="auto"/>
        <w:jc w:val="both"/>
        <w:rPr>
          <w:rFonts w:cstheme="minorHAnsi"/>
        </w:rPr>
      </w:pPr>
      <w:r>
        <w:rPr>
          <w:rFonts w:cstheme="minorHAnsi"/>
        </w:rPr>
        <w:t>Les tâches administratives concernent</w:t>
      </w:r>
      <w:r w:rsidR="000C7B10" w:rsidRPr="000C7B10">
        <w:rPr>
          <w:rFonts w:cstheme="minorHAnsi"/>
        </w:rPr>
        <w:t xml:space="preserve"> la facturation – assurée par télétransmission avec la Sécurité Sociale </w:t>
      </w:r>
      <w:r w:rsidR="00385486" w:rsidRPr="000C7B10">
        <w:rPr>
          <w:rFonts w:cstheme="minorHAnsi"/>
        </w:rPr>
        <w:t>–,</w:t>
      </w:r>
      <w:r w:rsidR="0077796C">
        <w:rPr>
          <w:rFonts w:cstheme="minorHAnsi"/>
        </w:rPr>
        <w:t xml:space="preserve"> </w:t>
      </w:r>
      <w:r w:rsidR="000C7B10" w:rsidRPr="000C7B10">
        <w:rPr>
          <w:rFonts w:cstheme="minorHAnsi"/>
        </w:rPr>
        <w:t>la comptabilité</w:t>
      </w:r>
      <w:r>
        <w:rPr>
          <w:rFonts w:cstheme="minorHAnsi"/>
        </w:rPr>
        <w:t xml:space="preserve"> et</w:t>
      </w:r>
      <w:r w:rsidR="000C7B10" w:rsidRPr="000C7B10">
        <w:rPr>
          <w:rFonts w:cstheme="minorHAnsi"/>
        </w:rPr>
        <w:t xml:space="preserve"> la gestion du personnel. </w:t>
      </w:r>
    </w:p>
    <w:p w14:paraId="59319C96" w14:textId="5204E245" w:rsidR="000C7B10" w:rsidRDefault="000C7B10" w:rsidP="00DC4AEE">
      <w:pPr>
        <w:spacing w:after="0" w:line="240" w:lineRule="auto"/>
        <w:jc w:val="both"/>
        <w:rPr>
          <w:rFonts w:cstheme="minorHAnsi"/>
        </w:rPr>
      </w:pPr>
      <w:r w:rsidRPr="000C7B10">
        <w:rPr>
          <w:rFonts w:cstheme="minorHAnsi"/>
        </w:rPr>
        <w:t>Les ambulanciers, outre leurs missions de transport, doivent nettoyer l’intérieur des véhicules et vérifier l’état des matériels</w:t>
      </w:r>
      <w:r w:rsidR="00D023F7">
        <w:rPr>
          <w:rFonts w:cstheme="minorHAnsi"/>
        </w:rPr>
        <w:t xml:space="preserve"> (gestion technique).</w:t>
      </w:r>
    </w:p>
    <w:p w14:paraId="7243B959" w14:textId="4B16A822" w:rsidR="00831B12" w:rsidRPr="00764C93" w:rsidRDefault="00831B12" w:rsidP="00DC4AEE">
      <w:pPr>
        <w:spacing w:after="0" w:line="240" w:lineRule="auto"/>
        <w:jc w:val="both"/>
        <w:rPr>
          <w:rFonts w:cstheme="minorHAnsi"/>
          <w:b/>
          <w:bCs/>
        </w:rPr>
      </w:pPr>
    </w:p>
    <w:p w14:paraId="3A3EA22C" w14:textId="5152D226" w:rsidR="00DC4AEE" w:rsidRPr="00764C93" w:rsidRDefault="00DC4AEE" w:rsidP="00DC4AEE">
      <w:pPr>
        <w:spacing w:after="0" w:line="240" w:lineRule="auto"/>
        <w:jc w:val="both"/>
        <w:rPr>
          <w:rFonts w:cstheme="minorHAnsi"/>
          <w:b/>
          <w:bCs/>
        </w:rPr>
      </w:pPr>
      <w:r w:rsidRPr="00764C93">
        <w:rPr>
          <w:rFonts w:cstheme="minorHAnsi"/>
          <w:b/>
          <w:bCs/>
        </w:rPr>
        <w:t>Environnement numérique</w:t>
      </w:r>
    </w:p>
    <w:p w14:paraId="3E76DA10" w14:textId="1F594B7A" w:rsidR="00DC4AEE" w:rsidRPr="00764C93" w:rsidRDefault="00DC4AEE" w:rsidP="00DC4AEE">
      <w:pPr>
        <w:spacing w:after="0" w:line="240" w:lineRule="auto"/>
        <w:jc w:val="both"/>
        <w:rPr>
          <w:rFonts w:cstheme="minorHAnsi"/>
        </w:rPr>
      </w:pPr>
      <w:proofErr w:type="spellStart"/>
      <w:r w:rsidRPr="00764C93">
        <w:rPr>
          <w:rFonts w:cstheme="minorHAnsi"/>
        </w:rPr>
        <w:t>Mont</w:t>
      </w:r>
      <w:r w:rsidR="00CA71DA" w:rsidRPr="00764C93">
        <w:rPr>
          <w:rFonts w:cstheme="minorHAnsi"/>
        </w:rPr>
        <w:t>.Amb</w:t>
      </w:r>
      <w:proofErr w:type="spellEnd"/>
      <w:r w:rsidR="00CA71DA" w:rsidRPr="00764C93">
        <w:rPr>
          <w:rFonts w:cstheme="minorHAnsi"/>
        </w:rPr>
        <w:t xml:space="preserve">. </w:t>
      </w:r>
      <w:proofErr w:type="gramStart"/>
      <w:r w:rsidRPr="00764C93">
        <w:rPr>
          <w:rFonts w:cstheme="minorHAnsi"/>
        </w:rPr>
        <w:t>possède</w:t>
      </w:r>
      <w:proofErr w:type="gramEnd"/>
      <w:r w:rsidRPr="00764C93">
        <w:rPr>
          <w:rFonts w:cstheme="minorHAnsi"/>
        </w:rPr>
        <w:t xml:space="preserve"> un parc informatique de six ordinateurs </w:t>
      </w:r>
      <w:r w:rsidR="004923F9">
        <w:rPr>
          <w:rFonts w:cstheme="minorHAnsi"/>
        </w:rPr>
        <w:t xml:space="preserve">et d’imprimantes </w:t>
      </w:r>
      <w:r w:rsidRPr="00764C93">
        <w:rPr>
          <w:rFonts w:cstheme="minorHAnsi"/>
        </w:rPr>
        <w:t xml:space="preserve">reliés en réseau local et connectés à internet. </w:t>
      </w:r>
      <w:r w:rsidR="004923F9">
        <w:rPr>
          <w:rFonts w:cstheme="minorHAnsi"/>
        </w:rPr>
        <w:t xml:space="preserve">Les salariés utilisent </w:t>
      </w:r>
      <w:r w:rsidR="00354DD9">
        <w:rPr>
          <w:rFonts w:cstheme="minorHAnsi"/>
        </w:rPr>
        <w:t xml:space="preserve">également des </w:t>
      </w:r>
      <w:r w:rsidR="00354DD9" w:rsidRPr="00764C93">
        <w:rPr>
          <w:rFonts w:cstheme="minorHAnsi"/>
        </w:rPr>
        <w:t>scanners</w:t>
      </w:r>
      <w:r w:rsidRPr="00764C93">
        <w:rPr>
          <w:rFonts w:cstheme="minorHAnsi"/>
        </w:rPr>
        <w:t>, FAX, téléphones fixes, téléphones portables pour les véhicules de transport. L’entreprise est également équipée d’un serveur qui stocke les données des salariés, des fournisseurs ainsi que celles des clients</w:t>
      </w:r>
      <w:r w:rsidR="005D61E1" w:rsidRPr="00764C93">
        <w:rPr>
          <w:rFonts w:cstheme="minorHAnsi"/>
        </w:rPr>
        <w:t>/patients</w:t>
      </w:r>
      <w:r w:rsidRPr="00764C93">
        <w:rPr>
          <w:rFonts w:cstheme="minorHAnsi"/>
        </w:rPr>
        <w:t>.</w:t>
      </w:r>
    </w:p>
    <w:p w14:paraId="70985FD1" w14:textId="6644B3D3" w:rsidR="00DC4AEE" w:rsidRPr="00764C93" w:rsidRDefault="00DC4AEE" w:rsidP="00DC4AEE">
      <w:pPr>
        <w:spacing w:after="0" w:line="240" w:lineRule="auto"/>
        <w:jc w:val="both"/>
        <w:rPr>
          <w:rFonts w:cstheme="minorHAnsi"/>
        </w:rPr>
      </w:pPr>
      <w:r w:rsidRPr="00764C93">
        <w:rPr>
          <w:rFonts w:cstheme="minorHAnsi"/>
        </w:rPr>
        <w:t xml:space="preserve">Un standard téléphonique tenu par les membres de la régulation reçoit les appels des clients ainsi que des équipes d’ambulanciers. Un téléphone potable est attribué à chacune des ambulances, lorsqu’une nouvelle mission est attribuée à une équipe celle-ci reçoit directement la notification avec tout le détail sur le téléphone portable.  </w:t>
      </w:r>
    </w:p>
    <w:p w14:paraId="20A0C41F" w14:textId="77777777" w:rsidR="00DC4AEE" w:rsidRPr="00764C93" w:rsidRDefault="00DC4AEE" w:rsidP="00DC4AEE">
      <w:pPr>
        <w:spacing w:after="0" w:line="240" w:lineRule="auto"/>
        <w:jc w:val="both"/>
        <w:rPr>
          <w:rFonts w:cstheme="minorHAnsi"/>
        </w:rPr>
      </w:pPr>
      <w:r w:rsidRPr="00764C93">
        <w:rPr>
          <w:rFonts w:cstheme="minorHAnsi"/>
        </w:rPr>
        <w:t>Dans le cadre de la réalisation des diverses missions liées à l’activité de l’entreprise, plusieurs logiciels sont utilisés :</w:t>
      </w:r>
    </w:p>
    <w:p w14:paraId="5290A204" w14:textId="77777777" w:rsidR="00DC4AEE" w:rsidRPr="00764C93" w:rsidRDefault="00DC4AEE" w:rsidP="00DC4AEE">
      <w:pPr>
        <w:numPr>
          <w:ilvl w:val="0"/>
          <w:numId w:val="1"/>
        </w:numPr>
        <w:spacing w:after="0" w:line="240" w:lineRule="auto"/>
        <w:jc w:val="both"/>
        <w:rPr>
          <w:rFonts w:cstheme="minorHAnsi"/>
        </w:rPr>
      </w:pPr>
      <w:r w:rsidRPr="00764C93">
        <w:rPr>
          <w:rFonts w:cstheme="minorHAnsi"/>
        </w:rPr>
        <w:t xml:space="preserve">Outlook </w:t>
      </w:r>
    </w:p>
    <w:p w14:paraId="11A45B9B" w14:textId="77777777" w:rsidR="00DC4AEE" w:rsidRPr="00764C93" w:rsidRDefault="00DC4AEE" w:rsidP="00DC4AEE">
      <w:pPr>
        <w:numPr>
          <w:ilvl w:val="0"/>
          <w:numId w:val="1"/>
        </w:numPr>
        <w:spacing w:after="0" w:line="240" w:lineRule="auto"/>
        <w:jc w:val="both"/>
        <w:rPr>
          <w:rFonts w:cstheme="minorHAnsi"/>
          <w:lang w:val="en-US"/>
        </w:rPr>
      </w:pPr>
      <w:r w:rsidRPr="00764C93">
        <w:rPr>
          <w:rFonts w:cstheme="minorHAnsi"/>
          <w:lang w:val="en-US"/>
        </w:rPr>
        <w:t xml:space="preserve">Pack Office de Microsoft (Word, Excel…) </w:t>
      </w:r>
    </w:p>
    <w:p w14:paraId="695B0F37" w14:textId="77777777" w:rsidR="00DC4AEE" w:rsidRPr="00764C93" w:rsidRDefault="00DC4AEE" w:rsidP="00DC4AEE">
      <w:pPr>
        <w:numPr>
          <w:ilvl w:val="0"/>
          <w:numId w:val="1"/>
        </w:numPr>
        <w:spacing w:after="0" w:line="240" w:lineRule="auto"/>
        <w:jc w:val="both"/>
        <w:rPr>
          <w:rFonts w:cstheme="minorHAnsi"/>
        </w:rPr>
      </w:pPr>
      <w:r w:rsidRPr="00764C93">
        <w:rPr>
          <w:rFonts w:cstheme="minorHAnsi"/>
        </w:rPr>
        <w:t>LOMACO – SATIS (gestion sociale)</w:t>
      </w:r>
    </w:p>
    <w:p w14:paraId="65639CE0" w14:textId="77777777" w:rsidR="00DC4AEE" w:rsidRPr="00764C93" w:rsidRDefault="00DC4AEE" w:rsidP="00DC4AEE">
      <w:pPr>
        <w:numPr>
          <w:ilvl w:val="0"/>
          <w:numId w:val="1"/>
        </w:numPr>
        <w:spacing w:after="0" w:line="240" w:lineRule="auto"/>
        <w:jc w:val="both"/>
        <w:rPr>
          <w:rFonts w:cstheme="minorHAnsi"/>
        </w:rPr>
      </w:pPr>
      <w:r w:rsidRPr="00764C93">
        <w:rPr>
          <w:rFonts w:cstheme="minorHAnsi"/>
        </w:rPr>
        <w:t>LOMACO - ISIS (facturation/régulation - logiciel métier)</w:t>
      </w:r>
    </w:p>
    <w:p w14:paraId="5B9A0320" w14:textId="6A24EC3C" w:rsidR="00DC4AEE" w:rsidRPr="00764C93" w:rsidRDefault="00DC4AEE" w:rsidP="00790770">
      <w:pPr>
        <w:spacing w:after="0" w:line="240" w:lineRule="auto"/>
        <w:rPr>
          <w:rFonts w:cstheme="minorHAnsi"/>
        </w:rPr>
      </w:pPr>
    </w:p>
    <w:p w14:paraId="30BC29AD" w14:textId="6DC6D097" w:rsidR="00F83BF3" w:rsidRPr="00764C93" w:rsidRDefault="00F83BF3" w:rsidP="00F83BF3">
      <w:pPr>
        <w:spacing w:after="0" w:line="240" w:lineRule="auto"/>
        <w:jc w:val="both"/>
        <w:rPr>
          <w:rFonts w:cstheme="minorHAnsi"/>
        </w:rPr>
      </w:pPr>
      <w:r w:rsidRPr="00764C93">
        <w:rPr>
          <w:rFonts w:cstheme="minorHAnsi"/>
        </w:rPr>
        <w:t xml:space="preserve">Lors de la première partie de votre stage, l’évaluation globale des risques et de la qualité vous a permis d’identifier et de valider avec votre tuteur un risque à traiter. </w:t>
      </w:r>
    </w:p>
    <w:p w14:paraId="3E267DB4" w14:textId="33452BAD" w:rsidR="006F32A9" w:rsidRPr="00764C93" w:rsidRDefault="00F83BF3" w:rsidP="006F32A9">
      <w:pPr>
        <w:spacing w:after="0" w:line="240" w:lineRule="auto"/>
        <w:jc w:val="both"/>
        <w:rPr>
          <w:rFonts w:cstheme="minorHAnsi"/>
        </w:rPr>
      </w:pPr>
      <w:r w:rsidRPr="00764C93">
        <w:rPr>
          <w:rFonts w:cstheme="minorHAnsi"/>
        </w:rPr>
        <w:t xml:space="preserve">En effet, </w:t>
      </w:r>
      <w:r w:rsidR="006F32A9" w:rsidRPr="00764C93">
        <w:rPr>
          <w:rFonts w:cstheme="minorHAnsi"/>
        </w:rPr>
        <w:t>Mont</w:t>
      </w:r>
      <w:r w:rsidR="00E316DF" w:rsidRPr="00764C93">
        <w:rPr>
          <w:rFonts w:cstheme="minorHAnsi"/>
        </w:rPr>
        <w:t>.</w:t>
      </w:r>
      <w:r w:rsidR="006F32A9" w:rsidRPr="00764C93">
        <w:rPr>
          <w:rFonts w:cstheme="minorHAnsi"/>
        </w:rPr>
        <w:t xml:space="preserve"> </w:t>
      </w:r>
      <w:proofErr w:type="spellStart"/>
      <w:r w:rsidR="006F32A9" w:rsidRPr="00764C93">
        <w:rPr>
          <w:rFonts w:cstheme="minorHAnsi"/>
        </w:rPr>
        <w:t>Amb</w:t>
      </w:r>
      <w:proofErr w:type="spellEnd"/>
      <w:r w:rsidR="00E316DF" w:rsidRPr="00764C93">
        <w:rPr>
          <w:rFonts w:cstheme="minorHAnsi"/>
        </w:rPr>
        <w:t>.</w:t>
      </w:r>
      <w:r w:rsidR="006F32A9" w:rsidRPr="00764C93">
        <w:rPr>
          <w:rFonts w:cstheme="minorHAnsi"/>
        </w:rPr>
        <w:t xml:space="preserve"> </w:t>
      </w:r>
      <w:proofErr w:type="gramStart"/>
      <w:r w:rsidR="006F32A9" w:rsidRPr="00764C93">
        <w:rPr>
          <w:rFonts w:cstheme="minorHAnsi"/>
        </w:rPr>
        <w:t>évolue</w:t>
      </w:r>
      <w:proofErr w:type="gramEnd"/>
      <w:r w:rsidR="006F32A9" w:rsidRPr="00764C93">
        <w:rPr>
          <w:rFonts w:cstheme="minorHAnsi"/>
        </w:rPr>
        <w:t xml:space="preserve"> dans un environnement législatif très rigoureux, que ce soit en termes environnementaux (gestion des déchets), en termes financiers (tarifs réglementés par la Caisse Nationale d’Assurance Maladie), de diplômes (dans les ambulances, le personnel doit avoir le diplôme d’ambulancier) … auxquels s’ajoute récemment le respect de la nouvelle réglementation sur la protection des données personnelles.</w:t>
      </w:r>
    </w:p>
    <w:p w14:paraId="710D4091" w14:textId="2472E2AE" w:rsidR="00964033" w:rsidRPr="00764C93" w:rsidRDefault="00964033" w:rsidP="006F32A9">
      <w:pPr>
        <w:spacing w:after="0" w:line="240" w:lineRule="auto"/>
        <w:jc w:val="both"/>
        <w:rPr>
          <w:rFonts w:cstheme="minorHAnsi"/>
        </w:rPr>
      </w:pPr>
    </w:p>
    <w:p w14:paraId="6E1D7204" w14:textId="756BE843" w:rsidR="006F32A9" w:rsidRPr="00764C93" w:rsidRDefault="006F32A9" w:rsidP="006F32A9">
      <w:pPr>
        <w:spacing w:after="0" w:line="240" w:lineRule="auto"/>
        <w:jc w:val="both"/>
        <w:rPr>
          <w:rFonts w:cstheme="minorHAnsi"/>
        </w:rPr>
      </w:pPr>
      <w:r w:rsidRPr="00764C93">
        <w:rPr>
          <w:rFonts w:cstheme="minorHAnsi"/>
        </w:rPr>
        <w:t xml:space="preserve">Vous devez </w:t>
      </w:r>
      <w:r w:rsidR="00503D08">
        <w:rPr>
          <w:rFonts w:cstheme="minorHAnsi"/>
        </w:rPr>
        <w:t xml:space="preserve">pour mener ce mini-projet </w:t>
      </w:r>
      <w:r w:rsidR="004923F9">
        <w:rPr>
          <w:rFonts w:cstheme="minorHAnsi"/>
        </w:rPr>
        <w:t>mobiliser</w:t>
      </w:r>
      <w:r w:rsidR="004923F9" w:rsidRPr="00764C93">
        <w:rPr>
          <w:rFonts w:cstheme="minorHAnsi"/>
        </w:rPr>
        <w:t xml:space="preserve"> </w:t>
      </w:r>
      <w:r w:rsidRPr="00764C93">
        <w:rPr>
          <w:rFonts w:cstheme="minorHAnsi"/>
        </w:rPr>
        <w:t>les 3 compétences acquises dans les contextes étudiés cette année pour mener à bien votre projet :</w:t>
      </w:r>
    </w:p>
    <w:p w14:paraId="75A1B09E" w14:textId="2A5754A1" w:rsidR="006F32A9" w:rsidRPr="00764C93" w:rsidRDefault="006F32A9" w:rsidP="006F32A9">
      <w:pPr>
        <w:pStyle w:val="Paragraphedeliste"/>
        <w:numPr>
          <w:ilvl w:val="0"/>
          <w:numId w:val="1"/>
        </w:numPr>
        <w:spacing w:after="0" w:line="240" w:lineRule="auto"/>
        <w:ind w:left="567"/>
        <w:jc w:val="both"/>
        <w:rPr>
          <w:rFonts w:cstheme="minorHAnsi"/>
        </w:rPr>
      </w:pPr>
      <w:r w:rsidRPr="00764C93">
        <w:rPr>
          <w:rFonts w:cstheme="minorHAnsi"/>
        </w:rPr>
        <w:t>Conduire une veille</w:t>
      </w:r>
    </w:p>
    <w:p w14:paraId="73565F61" w14:textId="7C7F34D6" w:rsidR="006F32A9" w:rsidRPr="00764C93" w:rsidRDefault="006F32A9" w:rsidP="006F32A9">
      <w:pPr>
        <w:pStyle w:val="Paragraphedeliste"/>
        <w:numPr>
          <w:ilvl w:val="0"/>
          <w:numId w:val="1"/>
        </w:numPr>
        <w:spacing w:after="0" w:line="240" w:lineRule="auto"/>
        <w:ind w:left="567"/>
        <w:jc w:val="both"/>
        <w:rPr>
          <w:rFonts w:cstheme="minorHAnsi"/>
        </w:rPr>
      </w:pPr>
      <w:bookmarkStart w:id="0" w:name="_Hlk66741657"/>
      <w:r w:rsidRPr="00764C93">
        <w:rPr>
          <w:rFonts w:cstheme="minorHAnsi"/>
        </w:rPr>
        <w:t>Identifier, évaluer les risques de l’entreprise et proposer des actions correctrices</w:t>
      </w:r>
    </w:p>
    <w:bookmarkEnd w:id="0"/>
    <w:p w14:paraId="7DF550FA" w14:textId="4F0B578D" w:rsidR="00F83BF3" w:rsidRPr="0029594F" w:rsidRDefault="006F32A9" w:rsidP="0029594F">
      <w:pPr>
        <w:pStyle w:val="Paragraphedeliste"/>
        <w:numPr>
          <w:ilvl w:val="0"/>
          <w:numId w:val="1"/>
        </w:numPr>
        <w:spacing w:after="0" w:line="240" w:lineRule="auto"/>
        <w:ind w:left="567"/>
        <w:rPr>
          <w:rFonts w:cstheme="minorHAnsi"/>
        </w:rPr>
      </w:pPr>
      <w:r w:rsidRPr="0029594F">
        <w:rPr>
          <w:rFonts w:cstheme="minorHAnsi"/>
        </w:rPr>
        <w:t>Participer à la mise en place d’un travail en mode « projet »</w:t>
      </w:r>
    </w:p>
    <w:sectPr w:rsidR="00F83BF3" w:rsidRPr="0029594F" w:rsidSect="00837937">
      <w:footerReference w:type="default" r:id="rId14"/>
      <w:pgSz w:w="11906" w:h="16838"/>
      <w:pgMar w:top="720" w:right="720" w:bottom="720" w:left="72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3277" w14:textId="77777777" w:rsidR="007F5B57" w:rsidRDefault="007F5B57" w:rsidP="006F32A9">
      <w:pPr>
        <w:spacing w:after="0" w:line="240" w:lineRule="auto"/>
      </w:pPr>
      <w:r>
        <w:separator/>
      </w:r>
    </w:p>
  </w:endnote>
  <w:endnote w:type="continuationSeparator" w:id="0">
    <w:p w14:paraId="493C9BA7" w14:textId="77777777" w:rsidR="007F5B57" w:rsidRDefault="007F5B57" w:rsidP="006F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23"/>
      <w:gridCol w:w="2943"/>
    </w:tblGrid>
    <w:tr w:rsidR="006F32A9" w14:paraId="73EDB75D" w14:textId="77777777" w:rsidTr="00E316DF">
      <w:trPr>
        <w:trHeight w:hRule="exact" w:val="115"/>
        <w:jc w:val="center"/>
      </w:trPr>
      <w:tc>
        <w:tcPr>
          <w:tcW w:w="6521" w:type="dxa"/>
          <w:shd w:val="clear" w:color="auto" w:fill="4472C4" w:themeFill="accent1"/>
          <w:tcMar>
            <w:top w:w="0" w:type="dxa"/>
            <w:bottom w:w="0" w:type="dxa"/>
          </w:tcMar>
        </w:tcPr>
        <w:p w14:paraId="3640AFA5" w14:textId="3858F835" w:rsidR="006F32A9" w:rsidRDefault="006F32A9">
          <w:pPr>
            <w:pStyle w:val="En-tte"/>
            <w:rPr>
              <w:caps/>
              <w:sz w:val="18"/>
            </w:rPr>
          </w:pPr>
        </w:p>
      </w:tc>
      <w:tc>
        <w:tcPr>
          <w:tcW w:w="2551" w:type="dxa"/>
          <w:shd w:val="clear" w:color="auto" w:fill="4472C4" w:themeFill="accent1"/>
          <w:tcMar>
            <w:top w:w="0" w:type="dxa"/>
            <w:bottom w:w="0" w:type="dxa"/>
          </w:tcMar>
        </w:tcPr>
        <w:p w14:paraId="6A9F14CC" w14:textId="77777777" w:rsidR="006F32A9" w:rsidRDefault="006F32A9">
          <w:pPr>
            <w:pStyle w:val="En-tte"/>
            <w:jc w:val="right"/>
            <w:rPr>
              <w:caps/>
              <w:sz w:val="18"/>
            </w:rPr>
          </w:pPr>
        </w:p>
      </w:tc>
    </w:tr>
    <w:tr w:rsidR="006F32A9" w14:paraId="7B16674A" w14:textId="77777777" w:rsidTr="00E316DF">
      <w:trPr>
        <w:jc w:val="center"/>
      </w:trPr>
      <w:tc>
        <w:tcPr>
          <w:tcW w:w="6521" w:type="dxa"/>
          <w:shd w:val="clear" w:color="auto" w:fill="auto"/>
          <w:vAlign w:val="center"/>
        </w:tcPr>
        <w:p w14:paraId="01A06226" w14:textId="1766FD9B" w:rsidR="006F32A9" w:rsidRDefault="000442EC">
          <w:pPr>
            <w:pStyle w:val="Pieddepage"/>
            <w:rPr>
              <w:caps/>
              <w:color w:val="808080" w:themeColor="background1" w:themeShade="80"/>
              <w:sz w:val="18"/>
              <w:szCs w:val="18"/>
            </w:rPr>
          </w:pPr>
          <w:r>
            <w:rPr>
              <w:caps/>
              <w:color w:val="808080" w:themeColor="background1" w:themeShade="80"/>
              <w:sz w:val="18"/>
              <w:szCs w:val="18"/>
            </w:rPr>
            <w:t xml:space="preserve">CRCOM – BTS GPME – BC2 - </w:t>
          </w:r>
          <w:r w:rsidR="00E316DF">
            <w:rPr>
              <w:caps/>
              <w:color w:val="808080" w:themeColor="background1" w:themeShade="80"/>
              <w:sz w:val="18"/>
              <w:szCs w:val="18"/>
            </w:rPr>
            <w:t>Les</w:t>
          </w:r>
          <w:r w:rsidR="006F32A9">
            <w:rPr>
              <w:caps/>
              <w:color w:val="808080" w:themeColor="background1" w:themeShade="80"/>
              <w:sz w:val="18"/>
              <w:szCs w:val="18"/>
            </w:rPr>
            <w:t xml:space="preserve"> risques </w:t>
          </w:r>
          <w:r w:rsidR="00BB3374">
            <w:rPr>
              <w:caps/>
              <w:color w:val="808080" w:themeColor="background1" w:themeShade="80"/>
              <w:sz w:val="18"/>
              <w:szCs w:val="18"/>
            </w:rPr>
            <w:t>lies aux</w:t>
          </w:r>
          <w:r w:rsidR="006F32A9">
            <w:rPr>
              <w:caps/>
              <w:color w:val="808080" w:themeColor="background1" w:themeShade="80"/>
              <w:sz w:val="18"/>
              <w:szCs w:val="18"/>
            </w:rPr>
            <w:t xml:space="preserve"> données </w:t>
          </w:r>
          <w:r w:rsidR="00E316DF">
            <w:rPr>
              <w:caps/>
              <w:color w:val="808080" w:themeColor="background1" w:themeShade="80"/>
              <w:sz w:val="18"/>
              <w:szCs w:val="18"/>
            </w:rPr>
            <w:t>–</w:t>
          </w:r>
          <w:r w:rsidR="006F32A9">
            <w:rPr>
              <w:caps/>
              <w:color w:val="808080" w:themeColor="background1" w:themeShade="80"/>
              <w:sz w:val="18"/>
              <w:szCs w:val="18"/>
            </w:rPr>
            <w:t xml:space="preserve"> </w:t>
          </w:r>
          <w:r w:rsidR="00DF1834">
            <w:rPr>
              <w:caps/>
              <w:color w:val="808080" w:themeColor="background1" w:themeShade="80"/>
              <w:sz w:val="18"/>
              <w:szCs w:val="18"/>
            </w:rPr>
            <w:t xml:space="preserve">SAS </w:t>
          </w:r>
          <w:r w:rsidR="00E316DF">
            <w:rPr>
              <w:caps/>
              <w:color w:val="808080" w:themeColor="background1" w:themeShade="80"/>
              <w:sz w:val="18"/>
              <w:szCs w:val="18"/>
            </w:rPr>
            <w:t>Mont.AMB.</w:t>
          </w:r>
          <w:r w:rsidR="00EE12B3">
            <w:rPr>
              <w:caps/>
              <w:color w:val="808080" w:themeColor="background1" w:themeShade="80"/>
              <w:sz w:val="18"/>
              <w:szCs w:val="18"/>
            </w:rPr>
            <w:t xml:space="preserve"> – CONTEXTE </w:t>
          </w:r>
          <w:r>
            <w:rPr>
              <w:caps/>
              <w:color w:val="808080" w:themeColor="background1" w:themeShade="80"/>
              <w:sz w:val="18"/>
              <w:szCs w:val="18"/>
            </w:rPr>
            <w:t>–</w:t>
          </w:r>
          <w:r w:rsidR="00EE12B3">
            <w:rPr>
              <w:caps/>
              <w:color w:val="808080" w:themeColor="background1" w:themeShade="80"/>
              <w:sz w:val="18"/>
              <w:szCs w:val="18"/>
            </w:rPr>
            <w:t xml:space="preserve"> </w:t>
          </w:r>
          <w:r>
            <w:rPr>
              <w:caps/>
              <w:color w:val="808080" w:themeColor="background1" w:themeShade="80"/>
              <w:sz w:val="18"/>
              <w:szCs w:val="18"/>
            </w:rPr>
            <w:t>Anne briere</w:t>
          </w:r>
        </w:p>
      </w:tc>
      <w:tc>
        <w:tcPr>
          <w:tcW w:w="2551" w:type="dxa"/>
          <w:shd w:val="clear" w:color="auto" w:fill="auto"/>
          <w:vAlign w:val="center"/>
        </w:tcPr>
        <w:p w14:paraId="00E20CEC" w14:textId="0265B7E1" w:rsidR="006F32A9" w:rsidRDefault="006F32A9">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r>
            <w:rPr>
              <w:caps/>
              <w:color w:val="808080" w:themeColor="background1" w:themeShade="80"/>
              <w:sz w:val="18"/>
              <w:szCs w:val="18"/>
            </w:rPr>
            <w:t>/2</w:t>
          </w:r>
        </w:p>
      </w:tc>
    </w:tr>
  </w:tbl>
  <w:p w14:paraId="48CB811E" w14:textId="77777777" w:rsidR="006F32A9" w:rsidRDefault="006F32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64D5" w14:textId="77777777" w:rsidR="007F5B57" w:rsidRDefault="007F5B57" w:rsidP="006F32A9">
      <w:pPr>
        <w:spacing w:after="0" w:line="240" w:lineRule="auto"/>
      </w:pPr>
      <w:r>
        <w:separator/>
      </w:r>
    </w:p>
  </w:footnote>
  <w:footnote w:type="continuationSeparator" w:id="0">
    <w:p w14:paraId="3B6426CE" w14:textId="77777777" w:rsidR="007F5B57" w:rsidRDefault="007F5B57" w:rsidP="006F32A9">
      <w:pPr>
        <w:spacing w:after="0" w:line="240" w:lineRule="auto"/>
      </w:pPr>
      <w:r>
        <w:continuationSeparator/>
      </w:r>
    </w:p>
  </w:footnote>
  <w:footnote w:id="1">
    <w:p w14:paraId="7F43E51E" w14:textId="7E3424FC" w:rsidR="00742122" w:rsidRDefault="00742122">
      <w:pPr>
        <w:pStyle w:val="Notedebasdepage"/>
      </w:pPr>
      <w:r>
        <w:rPr>
          <w:rStyle w:val="Appelnotedebasdep"/>
        </w:rPr>
        <w:footnoteRef/>
      </w:r>
      <w:r>
        <w:t xml:space="preserve"> DDASS : Direction Départementale de l’Action Sanitaire et Sociale </w:t>
      </w:r>
    </w:p>
  </w:footnote>
  <w:footnote w:id="2">
    <w:p w14:paraId="2ED81740" w14:textId="15FE3D1A" w:rsidR="00742122" w:rsidRDefault="00742122">
      <w:pPr>
        <w:pStyle w:val="Notedebasdepage"/>
      </w:pPr>
      <w:r>
        <w:rPr>
          <w:rStyle w:val="Appelnotedebasdep"/>
        </w:rPr>
        <w:footnoteRef/>
      </w:r>
      <w:r>
        <w:t xml:space="preserve"> VSL : Véhicule sanitaire léger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27E99"/>
    <w:multiLevelType w:val="hybridMultilevel"/>
    <w:tmpl w:val="16727E22"/>
    <w:lvl w:ilvl="0" w:tplc="14A67208">
      <w:start w:val="1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880890"/>
    <w:multiLevelType w:val="hybridMultilevel"/>
    <w:tmpl w:val="B28AEF14"/>
    <w:lvl w:ilvl="0" w:tplc="B2340E66">
      <w:start w:val="1"/>
      <w:numFmt w:val="bullet"/>
      <w:lvlText w:val="-"/>
      <w:lvlJc w:val="left"/>
      <w:pPr>
        <w:ind w:left="3336" w:hanging="360"/>
      </w:pPr>
      <w:rPr>
        <w:rFonts w:ascii="Calibri" w:eastAsia="Calibri" w:hAnsi="Calibri" w:cs="Calibri" w:hint="default"/>
      </w:rPr>
    </w:lvl>
    <w:lvl w:ilvl="1" w:tplc="040C0003" w:tentative="1">
      <w:start w:val="1"/>
      <w:numFmt w:val="bullet"/>
      <w:lvlText w:val="o"/>
      <w:lvlJc w:val="left"/>
      <w:pPr>
        <w:ind w:left="4056" w:hanging="360"/>
      </w:pPr>
      <w:rPr>
        <w:rFonts w:ascii="Courier New" w:hAnsi="Courier New" w:cs="Courier New" w:hint="default"/>
      </w:rPr>
    </w:lvl>
    <w:lvl w:ilvl="2" w:tplc="040C0005" w:tentative="1">
      <w:start w:val="1"/>
      <w:numFmt w:val="bullet"/>
      <w:lvlText w:val=""/>
      <w:lvlJc w:val="left"/>
      <w:pPr>
        <w:ind w:left="4776" w:hanging="360"/>
      </w:pPr>
      <w:rPr>
        <w:rFonts w:ascii="Wingdings" w:hAnsi="Wingdings" w:hint="default"/>
      </w:rPr>
    </w:lvl>
    <w:lvl w:ilvl="3" w:tplc="040C0001" w:tentative="1">
      <w:start w:val="1"/>
      <w:numFmt w:val="bullet"/>
      <w:lvlText w:val=""/>
      <w:lvlJc w:val="left"/>
      <w:pPr>
        <w:ind w:left="5496" w:hanging="360"/>
      </w:pPr>
      <w:rPr>
        <w:rFonts w:ascii="Symbol" w:hAnsi="Symbol" w:hint="default"/>
      </w:rPr>
    </w:lvl>
    <w:lvl w:ilvl="4" w:tplc="040C0003" w:tentative="1">
      <w:start w:val="1"/>
      <w:numFmt w:val="bullet"/>
      <w:lvlText w:val="o"/>
      <w:lvlJc w:val="left"/>
      <w:pPr>
        <w:ind w:left="6216" w:hanging="360"/>
      </w:pPr>
      <w:rPr>
        <w:rFonts w:ascii="Courier New" w:hAnsi="Courier New" w:cs="Courier New" w:hint="default"/>
      </w:rPr>
    </w:lvl>
    <w:lvl w:ilvl="5" w:tplc="040C0005" w:tentative="1">
      <w:start w:val="1"/>
      <w:numFmt w:val="bullet"/>
      <w:lvlText w:val=""/>
      <w:lvlJc w:val="left"/>
      <w:pPr>
        <w:ind w:left="6936" w:hanging="360"/>
      </w:pPr>
      <w:rPr>
        <w:rFonts w:ascii="Wingdings" w:hAnsi="Wingdings" w:hint="default"/>
      </w:rPr>
    </w:lvl>
    <w:lvl w:ilvl="6" w:tplc="040C0001" w:tentative="1">
      <w:start w:val="1"/>
      <w:numFmt w:val="bullet"/>
      <w:lvlText w:val=""/>
      <w:lvlJc w:val="left"/>
      <w:pPr>
        <w:ind w:left="7656" w:hanging="360"/>
      </w:pPr>
      <w:rPr>
        <w:rFonts w:ascii="Symbol" w:hAnsi="Symbol" w:hint="default"/>
      </w:rPr>
    </w:lvl>
    <w:lvl w:ilvl="7" w:tplc="040C0003" w:tentative="1">
      <w:start w:val="1"/>
      <w:numFmt w:val="bullet"/>
      <w:lvlText w:val="o"/>
      <w:lvlJc w:val="left"/>
      <w:pPr>
        <w:ind w:left="8376" w:hanging="360"/>
      </w:pPr>
      <w:rPr>
        <w:rFonts w:ascii="Courier New" w:hAnsi="Courier New" w:cs="Courier New" w:hint="default"/>
      </w:rPr>
    </w:lvl>
    <w:lvl w:ilvl="8" w:tplc="040C0005" w:tentative="1">
      <w:start w:val="1"/>
      <w:numFmt w:val="bullet"/>
      <w:lvlText w:val=""/>
      <w:lvlJc w:val="left"/>
      <w:pPr>
        <w:ind w:left="9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C4"/>
    <w:rsid w:val="00000363"/>
    <w:rsid w:val="00001E9F"/>
    <w:rsid w:val="00011116"/>
    <w:rsid w:val="000442EC"/>
    <w:rsid w:val="00050640"/>
    <w:rsid w:val="00095F1D"/>
    <w:rsid w:val="000C7B10"/>
    <w:rsid w:val="001118B4"/>
    <w:rsid w:val="00122DE0"/>
    <w:rsid w:val="0013447E"/>
    <w:rsid w:val="00141E9F"/>
    <w:rsid w:val="0029594F"/>
    <w:rsid w:val="0029778D"/>
    <w:rsid w:val="002D339A"/>
    <w:rsid w:val="0033180F"/>
    <w:rsid w:val="00354DD9"/>
    <w:rsid w:val="00385486"/>
    <w:rsid w:val="003B4130"/>
    <w:rsid w:val="003B7B28"/>
    <w:rsid w:val="003D6EFB"/>
    <w:rsid w:val="00455A57"/>
    <w:rsid w:val="004813F0"/>
    <w:rsid w:val="00486848"/>
    <w:rsid w:val="004923F9"/>
    <w:rsid w:val="004F4244"/>
    <w:rsid w:val="00503D08"/>
    <w:rsid w:val="005717FD"/>
    <w:rsid w:val="005A055C"/>
    <w:rsid w:val="005D61E1"/>
    <w:rsid w:val="005D7911"/>
    <w:rsid w:val="006762F8"/>
    <w:rsid w:val="006955A7"/>
    <w:rsid w:val="006F32A9"/>
    <w:rsid w:val="006F6899"/>
    <w:rsid w:val="00712C43"/>
    <w:rsid w:val="0072646A"/>
    <w:rsid w:val="00742122"/>
    <w:rsid w:val="00764C93"/>
    <w:rsid w:val="0077796C"/>
    <w:rsid w:val="00790770"/>
    <w:rsid w:val="007E7FCE"/>
    <w:rsid w:val="007F5B57"/>
    <w:rsid w:val="00831B12"/>
    <w:rsid w:val="008350C2"/>
    <w:rsid w:val="00837937"/>
    <w:rsid w:val="008C3A7F"/>
    <w:rsid w:val="00964033"/>
    <w:rsid w:val="00A5622E"/>
    <w:rsid w:val="00A84D6B"/>
    <w:rsid w:val="00BB3374"/>
    <w:rsid w:val="00BF58D3"/>
    <w:rsid w:val="00C458CC"/>
    <w:rsid w:val="00C60485"/>
    <w:rsid w:val="00CA19F0"/>
    <w:rsid w:val="00CA71DA"/>
    <w:rsid w:val="00CD7A3A"/>
    <w:rsid w:val="00D023F7"/>
    <w:rsid w:val="00D53FAE"/>
    <w:rsid w:val="00D92D45"/>
    <w:rsid w:val="00DB2DAD"/>
    <w:rsid w:val="00DB3225"/>
    <w:rsid w:val="00DC4AEE"/>
    <w:rsid w:val="00DF1834"/>
    <w:rsid w:val="00E24001"/>
    <w:rsid w:val="00E316DF"/>
    <w:rsid w:val="00E616E7"/>
    <w:rsid w:val="00E673F7"/>
    <w:rsid w:val="00E72D65"/>
    <w:rsid w:val="00EA2173"/>
    <w:rsid w:val="00EE12B3"/>
    <w:rsid w:val="00F041C4"/>
    <w:rsid w:val="00F83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432B"/>
  <w15:chartTrackingRefBased/>
  <w15:docId w15:val="{91DB92CB-F9C7-4293-8744-48F7CD13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83BF3"/>
    <w:rPr>
      <w:sz w:val="16"/>
      <w:szCs w:val="16"/>
    </w:rPr>
  </w:style>
  <w:style w:type="paragraph" w:styleId="Commentaire">
    <w:name w:val="annotation text"/>
    <w:basedOn w:val="Normal"/>
    <w:link w:val="CommentaireCar"/>
    <w:uiPriority w:val="99"/>
    <w:semiHidden/>
    <w:unhideWhenUsed/>
    <w:rsid w:val="00F83BF3"/>
    <w:pPr>
      <w:spacing w:line="240" w:lineRule="auto"/>
    </w:pPr>
    <w:rPr>
      <w:sz w:val="20"/>
      <w:szCs w:val="20"/>
    </w:rPr>
  </w:style>
  <w:style w:type="character" w:customStyle="1" w:styleId="CommentaireCar">
    <w:name w:val="Commentaire Car"/>
    <w:basedOn w:val="Policepardfaut"/>
    <w:link w:val="Commentaire"/>
    <w:uiPriority w:val="99"/>
    <w:semiHidden/>
    <w:rsid w:val="00F83BF3"/>
    <w:rPr>
      <w:sz w:val="20"/>
      <w:szCs w:val="20"/>
    </w:rPr>
  </w:style>
  <w:style w:type="paragraph" w:styleId="Objetducommentaire">
    <w:name w:val="annotation subject"/>
    <w:basedOn w:val="Commentaire"/>
    <w:next w:val="Commentaire"/>
    <w:link w:val="ObjetducommentaireCar"/>
    <w:uiPriority w:val="99"/>
    <w:semiHidden/>
    <w:unhideWhenUsed/>
    <w:rsid w:val="00F83BF3"/>
    <w:rPr>
      <w:b/>
      <w:bCs/>
    </w:rPr>
  </w:style>
  <w:style w:type="character" w:customStyle="1" w:styleId="ObjetducommentaireCar">
    <w:name w:val="Objet du commentaire Car"/>
    <w:basedOn w:val="CommentaireCar"/>
    <w:link w:val="Objetducommentaire"/>
    <w:uiPriority w:val="99"/>
    <w:semiHidden/>
    <w:rsid w:val="00F83BF3"/>
    <w:rPr>
      <w:b/>
      <w:bCs/>
      <w:sz w:val="20"/>
      <w:szCs w:val="20"/>
    </w:rPr>
  </w:style>
  <w:style w:type="paragraph" w:styleId="Textedebulles">
    <w:name w:val="Balloon Text"/>
    <w:basedOn w:val="Normal"/>
    <w:link w:val="TextedebullesCar"/>
    <w:uiPriority w:val="99"/>
    <w:semiHidden/>
    <w:unhideWhenUsed/>
    <w:rsid w:val="00F83B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BF3"/>
    <w:rPr>
      <w:rFonts w:ascii="Segoe UI" w:hAnsi="Segoe UI" w:cs="Segoe UI"/>
      <w:sz w:val="18"/>
      <w:szCs w:val="18"/>
    </w:rPr>
  </w:style>
  <w:style w:type="paragraph" w:styleId="Paragraphedeliste">
    <w:name w:val="List Paragraph"/>
    <w:basedOn w:val="Normal"/>
    <w:uiPriority w:val="34"/>
    <w:qFormat/>
    <w:rsid w:val="006F32A9"/>
    <w:pPr>
      <w:ind w:left="720"/>
      <w:contextualSpacing/>
    </w:pPr>
  </w:style>
  <w:style w:type="paragraph" w:styleId="En-tte">
    <w:name w:val="header"/>
    <w:basedOn w:val="Normal"/>
    <w:link w:val="En-tteCar"/>
    <w:uiPriority w:val="99"/>
    <w:unhideWhenUsed/>
    <w:rsid w:val="006F32A9"/>
    <w:pPr>
      <w:tabs>
        <w:tab w:val="center" w:pos="4536"/>
        <w:tab w:val="right" w:pos="9072"/>
      </w:tabs>
      <w:spacing w:after="0" w:line="240" w:lineRule="auto"/>
    </w:pPr>
  </w:style>
  <w:style w:type="character" w:customStyle="1" w:styleId="En-tteCar">
    <w:name w:val="En-tête Car"/>
    <w:basedOn w:val="Policepardfaut"/>
    <w:link w:val="En-tte"/>
    <w:uiPriority w:val="99"/>
    <w:rsid w:val="006F32A9"/>
  </w:style>
  <w:style w:type="paragraph" w:styleId="Pieddepage">
    <w:name w:val="footer"/>
    <w:basedOn w:val="Normal"/>
    <w:link w:val="PieddepageCar"/>
    <w:uiPriority w:val="99"/>
    <w:unhideWhenUsed/>
    <w:rsid w:val="006F3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2A9"/>
  </w:style>
  <w:style w:type="character" w:styleId="Lienhypertexte">
    <w:name w:val="Hyperlink"/>
    <w:basedOn w:val="Policepardfaut"/>
    <w:uiPriority w:val="99"/>
    <w:unhideWhenUsed/>
    <w:rsid w:val="00122DE0"/>
    <w:rPr>
      <w:color w:val="0563C1" w:themeColor="hyperlink"/>
      <w:u w:val="single"/>
    </w:rPr>
  </w:style>
  <w:style w:type="character" w:styleId="Mentionnonrsolue">
    <w:name w:val="Unresolved Mention"/>
    <w:basedOn w:val="Policepardfaut"/>
    <w:uiPriority w:val="99"/>
    <w:semiHidden/>
    <w:unhideWhenUsed/>
    <w:rsid w:val="00122DE0"/>
    <w:rPr>
      <w:color w:val="605E5C"/>
      <w:shd w:val="clear" w:color="auto" w:fill="E1DFDD"/>
    </w:rPr>
  </w:style>
  <w:style w:type="paragraph" w:styleId="Notedebasdepage">
    <w:name w:val="footnote text"/>
    <w:basedOn w:val="Normal"/>
    <w:link w:val="NotedebasdepageCar"/>
    <w:uiPriority w:val="99"/>
    <w:semiHidden/>
    <w:unhideWhenUsed/>
    <w:rsid w:val="005D61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61E1"/>
    <w:rPr>
      <w:sz w:val="20"/>
      <w:szCs w:val="20"/>
    </w:rPr>
  </w:style>
  <w:style w:type="character" w:styleId="Appelnotedebasdep">
    <w:name w:val="footnote reference"/>
    <w:basedOn w:val="Policepardfaut"/>
    <w:uiPriority w:val="99"/>
    <w:semiHidden/>
    <w:unhideWhenUsed/>
    <w:rsid w:val="005D61E1"/>
    <w:rPr>
      <w:vertAlign w:val="superscript"/>
    </w:rPr>
  </w:style>
  <w:style w:type="paragraph" w:styleId="Notedefin">
    <w:name w:val="endnote text"/>
    <w:basedOn w:val="Normal"/>
    <w:link w:val="NotedefinCar"/>
    <w:uiPriority w:val="99"/>
    <w:semiHidden/>
    <w:unhideWhenUsed/>
    <w:rsid w:val="00742122"/>
    <w:pPr>
      <w:spacing w:after="0" w:line="240" w:lineRule="auto"/>
    </w:pPr>
    <w:rPr>
      <w:sz w:val="20"/>
      <w:szCs w:val="20"/>
    </w:rPr>
  </w:style>
  <w:style w:type="character" w:customStyle="1" w:styleId="NotedefinCar">
    <w:name w:val="Note de fin Car"/>
    <w:basedOn w:val="Policepardfaut"/>
    <w:link w:val="Notedefin"/>
    <w:uiPriority w:val="99"/>
    <w:semiHidden/>
    <w:rsid w:val="00742122"/>
    <w:rPr>
      <w:sz w:val="20"/>
      <w:szCs w:val="20"/>
    </w:rPr>
  </w:style>
  <w:style w:type="character" w:styleId="Appeldenotedefin">
    <w:name w:val="endnote reference"/>
    <w:basedOn w:val="Policepardfaut"/>
    <w:uiPriority w:val="99"/>
    <w:semiHidden/>
    <w:unhideWhenUsed/>
    <w:rsid w:val="00742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amb@wanadoo.fr"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9BE61-E6D3-4DEB-8B7C-411819D1C6A5}"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fr-FR"/>
        </a:p>
      </dgm:t>
    </dgm:pt>
    <dgm:pt modelId="{3BE8D7C8-0B36-406E-9D8D-058CF6AA26DC}">
      <dgm:prSet phldrT="[Texte]" custT="1"/>
      <dgm:spPr>
        <a:noFill/>
        <a:ln>
          <a:solidFill>
            <a:schemeClr val="tx1"/>
          </a:solidFill>
        </a:ln>
      </dgm:spPr>
      <dgm:t>
        <a:bodyPr/>
        <a:lstStyle/>
        <a:p>
          <a:r>
            <a:rPr lang="fr-FR" sz="1100"/>
            <a:t>Direction</a:t>
          </a:r>
          <a:r>
            <a:rPr lang="fr-FR" sz="1300"/>
            <a:t> </a:t>
          </a:r>
        </a:p>
      </dgm:t>
    </dgm:pt>
    <dgm:pt modelId="{B6BD1514-8E19-46C6-B3CB-B378DA2E55CF}" type="parTrans" cxnId="{CF8D6F9B-0FC0-42FA-AB60-3CF49408C510}">
      <dgm:prSet/>
      <dgm:spPr/>
      <dgm:t>
        <a:bodyPr/>
        <a:lstStyle/>
        <a:p>
          <a:endParaRPr lang="fr-FR"/>
        </a:p>
      </dgm:t>
    </dgm:pt>
    <dgm:pt modelId="{C058D987-4250-4566-B8AC-D105A6697812}" type="sibTrans" cxnId="{CF8D6F9B-0FC0-42FA-AB60-3CF49408C510}">
      <dgm:prSet/>
      <dgm:spPr/>
      <dgm:t>
        <a:bodyPr/>
        <a:lstStyle/>
        <a:p>
          <a:endParaRPr lang="fr-FR"/>
        </a:p>
      </dgm:t>
    </dgm:pt>
    <dgm:pt modelId="{FB510C3F-55BF-4F37-B387-55FCFA721086}">
      <dgm:prSet phldrT="[Texte]" custT="1"/>
      <dgm:spPr>
        <a:noFill/>
        <a:ln>
          <a:solidFill>
            <a:schemeClr val="tx1"/>
          </a:solidFill>
        </a:ln>
      </dgm:spPr>
      <dgm:t>
        <a:bodyPr/>
        <a:lstStyle/>
        <a:p>
          <a:r>
            <a:rPr lang="fr-FR" sz="1100"/>
            <a:t>Régulation</a:t>
          </a:r>
        </a:p>
      </dgm:t>
    </dgm:pt>
    <dgm:pt modelId="{CCF2B213-0DDD-4578-91DC-F3EA16D973A7}" type="parTrans" cxnId="{9A6F7D2E-02C9-40DF-93FA-35790FE9FD49}">
      <dgm:prSet/>
      <dgm:spPr/>
      <dgm:t>
        <a:bodyPr/>
        <a:lstStyle/>
        <a:p>
          <a:endParaRPr lang="fr-FR"/>
        </a:p>
      </dgm:t>
    </dgm:pt>
    <dgm:pt modelId="{30AA0436-5555-41E4-B2E1-7998CA4FC5F0}" type="sibTrans" cxnId="{9A6F7D2E-02C9-40DF-93FA-35790FE9FD49}">
      <dgm:prSet/>
      <dgm:spPr/>
      <dgm:t>
        <a:bodyPr/>
        <a:lstStyle/>
        <a:p>
          <a:endParaRPr lang="fr-FR"/>
        </a:p>
      </dgm:t>
    </dgm:pt>
    <dgm:pt modelId="{EA914E44-0342-48A8-8001-FD04684FBC85}">
      <dgm:prSet phldrT="[Texte]" custT="1"/>
      <dgm:spPr>
        <a:noFill/>
        <a:ln>
          <a:solidFill>
            <a:schemeClr val="tx1"/>
          </a:solidFill>
        </a:ln>
      </dgm:spPr>
      <dgm:t>
        <a:bodyPr/>
        <a:lstStyle/>
        <a:p>
          <a:pPr>
            <a:lnSpc>
              <a:spcPct val="100000"/>
            </a:lnSpc>
            <a:spcAft>
              <a:spcPts val="0"/>
            </a:spcAft>
          </a:pPr>
          <a:r>
            <a:rPr lang="fr-FR" sz="1100"/>
            <a:t>Facturation et comptabilité </a:t>
          </a:r>
          <a:r>
            <a:rPr lang="fr-FR" sz="2300"/>
            <a:t> </a:t>
          </a:r>
        </a:p>
      </dgm:t>
    </dgm:pt>
    <dgm:pt modelId="{EB6FE2E0-1590-4C01-B732-F795A42E919D}" type="parTrans" cxnId="{D45A143E-3721-4BD1-BF37-877532B96CA0}">
      <dgm:prSet/>
      <dgm:spPr/>
      <dgm:t>
        <a:bodyPr/>
        <a:lstStyle/>
        <a:p>
          <a:endParaRPr lang="fr-FR"/>
        </a:p>
      </dgm:t>
    </dgm:pt>
    <dgm:pt modelId="{7738BC2F-7526-4219-9405-92959D56EBF4}" type="sibTrans" cxnId="{D45A143E-3721-4BD1-BF37-877532B96CA0}">
      <dgm:prSet/>
      <dgm:spPr/>
      <dgm:t>
        <a:bodyPr/>
        <a:lstStyle/>
        <a:p>
          <a:endParaRPr lang="fr-FR"/>
        </a:p>
      </dgm:t>
    </dgm:pt>
    <dgm:pt modelId="{D1BC737D-5A28-4A3F-B013-10E335B72B8E}">
      <dgm:prSet phldrT="[Texte]" custT="1"/>
      <dgm:spPr>
        <a:noFill/>
        <a:ln>
          <a:solidFill>
            <a:schemeClr val="tx1"/>
          </a:solidFill>
        </a:ln>
      </dgm:spPr>
      <dgm:t>
        <a:bodyPr/>
        <a:lstStyle/>
        <a:p>
          <a:r>
            <a:rPr lang="fr-FR" sz="1100"/>
            <a:t>Gestion du personnel</a:t>
          </a:r>
        </a:p>
      </dgm:t>
    </dgm:pt>
    <dgm:pt modelId="{7EBD952A-71B1-42C5-AA3D-1EA452111694}" type="parTrans" cxnId="{AD3E2F20-0131-44CE-90B3-276260F128D8}">
      <dgm:prSet/>
      <dgm:spPr/>
      <dgm:t>
        <a:bodyPr/>
        <a:lstStyle/>
        <a:p>
          <a:endParaRPr lang="fr-FR"/>
        </a:p>
      </dgm:t>
    </dgm:pt>
    <dgm:pt modelId="{B492FDE4-D3F7-4D70-984E-30394B5B96E6}" type="sibTrans" cxnId="{AD3E2F20-0131-44CE-90B3-276260F128D8}">
      <dgm:prSet/>
      <dgm:spPr/>
      <dgm:t>
        <a:bodyPr/>
        <a:lstStyle/>
        <a:p>
          <a:endParaRPr lang="fr-FR"/>
        </a:p>
      </dgm:t>
    </dgm:pt>
    <dgm:pt modelId="{B5739237-224D-4EC7-8D83-3B41D3A27018}">
      <dgm:prSet phldrT="[Texte]" custT="1"/>
      <dgm:spPr>
        <a:noFill/>
        <a:ln>
          <a:solidFill>
            <a:schemeClr val="tx1"/>
          </a:solidFill>
        </a:ln>
      </dgm:spPr>
      <dgm:t>
        <a:bodyPr/>
        <a:lstStyle/>
        <a:p>
          <a:r>
            <a:rPr lang="fr-FR" sz="1100"/>
            <a:t>Gestion technique</a:t>
          </a:r>
        </a:p>
      </dgm:t>
    </dgm:pt>
    <dgm:pt modelId="{D3D8B1DA-6EE2-414F-AC60-0E43D9E95097}" type="parTrans" cxnId="{79ECAEFA-7EF2-4246-9491-ED118E2ECB27}">
      <dgm:prSet/>
      <dgm:spPr/>
      <dgm:t>
        <a:bodyPr/>
        <a:lstStyle/>
        <a:p>
          <a:endParaRPr lang="fr-FR"/>
        </a:p>
      </dgm:t>
    </dgm:pt>
    <dgm:pt modelId="{CF19AA2A-ACDD-4BA1-A1C8-577049AB58DE}" type="sibTrans" cxnId="{79ECAEFA-7EF2-4246-9491-ED118E2ECB27}">
      <dgm:prSet/>
      <dgm:spPr/>
      <dgm:t>
        <a:bodyPr/>
        <a:lstStyle/>
        <a:p>
          <a:endParaRPr lang="fr-FR"/>
        </a:p>
      </dgm:t>
    </dgm:pt>
    <dgm:pt modelId="{66C60300-C236-4E47-BF30-41697B4EC4E1}">
      <dgm:prSet custT="1"/>
      <dgm:spPr>
        <a:noFill/>
        <a:ln>
          <a:solidFill>
            <a:schemeClr val="tx1"/>
          </a:solidFill>
        </a:ln>
      </dgm:spPr>
      <dgm:t>
        <a:bodyPr/>
        <a:lstStyle/>
        <a:p>
          <a:r>
            <a:rPr lang="fr-FR" sz="1100"/>
            <a:t>Ambulanciers CCA/DEA</a:t>
          </a:r>
        </a:p>
      </dgm:t>
    </dgm:pt>
    <dgm:pt modelId="{AC63B087-E26E-40AB-9EFA-4810F36F4B96}" type="parTrans" cxnId="{2FD3BE51-35EF-4CA5-AC73-B7233CB2A9DF}">
      <dgm:prSet/>
      <dgm:spPr/>
      <dgm:t>
        <a:bodyPr/>
        <a:lstStyle/>
        <a:p>
          <a:endParaRPr lang="fr-FR"/>
        </a:p>
      </dgm:t>
    </dgm:pt>
    <dgm:pt modelId="{C30AEA1C-A556-4C5F-82D8-20C7D9E03E32}" type="sibTrans" cxnId="{2FD3BE51-35EF-4CA5-AC73-B7233CB2A9DF}">
      <dgm:prSet/>
      <dgm:spPr/>
      <dgm:t>
        <a:bodyPr/>
        <a:lstStyle/>
        <a:p>
          <a:endParaRPr lang="fr-FR"/>
        </a:p>
      </dgm:t>
    </dgm:pt>
    <dgm:pt modelId="{5CC1087C-3022-420C-8B30-4BB98E4BA29F}">
      <dgm:prSet custT="1"/>
      <dgm:spPr>
        <a:noFill/>
        <a:ln>
          <a:solidFill>
            <a:schemeClr val="tx1"/>
          </a:solidFill>
        </a:ln>
      </dgm:spPr>
      <dgm:t>
        <a:bodyPr/>
        <a:lstStyle/>
        <a:p>
          <a:r>
            <a:rPr lang="fr-FR" sz="1100"/>
            <a:t>Responsable qualité </a:t>
          </a:r>
        </a:p>
      </dgm:t>
    </dgm:pt>
    <dgm:pt modelId="{91093CCC-614E-4570-90B3-884B42FE3355}" type="parTrans" cxnId="{8F66FF42-8D3B-470B-AD19-2EC2CE3DA070}">
      <dgm:prSet/>
      <dgm:spPr/>
      <dgm:t>
        <a:bodyPr/>
        <a:lstStyle/>
        <a:p>
          <a:endParaRPr lang="fr-FR"/>
        </a:p>
      </dgm:t>
    </dgm:pt>
    <dgm:pt modelId="{28426E0A-F3C7-4084-9B22-EBD8B9089389}" type="sibTrans" cxnId="{8F66FF42-8D3B-470B-AD19-2EC2CE3DA070}">
      <dgm:prSet/>
      <dgm:spPr/>
      <dgm:t>
        <a:bodyPr/>
        <a:lstStyle/>
        <a:p>
          <a:endParaRPr lang="fr-FR"/>
        </a:p>
      </dgm:t>
    </dgm:pt>
    <dgm:pt modelId="{5810216E-F034-4632-B3DD-F4588D6D9035}" type="pres">
      <dgm:prSet presAssocID="{7A49BE61-E6D3-4DEB-8B7C-411819D1C6A5}" presName="hierChild1" presStyleCnt="0">
        <dgm:presLayoutVars>
          <dgm:orgChart val="1"/>
          <dgm:chPref val="1"/>
          <dgm:dir/>
          <dgm:animOne val="branch"/>
          <dgm:animLvl val="lvl"/>
          <dgm:resizeHandles/>
        </dgm:presLayoutVars>
      </dgm:prSet>
      <dgm:spPr/>
    </dgm:pt>
    <dgm:pt modelId="{D9FE9716-76A2-4190-8360-3B3B366F0EDB}" type="pres">
      <dgm:prSet presAssocID="{3BE8D7C8-0B36-406E-9D8D-058CF6AA26DC}" presName="hierRoot1" presStyleCnt="0">
        <dgm:presLayoutVars>
          <dgm:hierBranch val="init"/>
        </dgm:presLayoutVars>
      </dgm:prSet>
      <dgm:spPr/>
    </dgm:pt>
    <dgm:pt modelId="{BFD22633-0F6B-4050-9ABA-89101E7C7A8C}" type="pres">
      <dgm:prSet presAssocID="{3BE8D7C8-0B36-406E-9D8D-058CF6AA26DC}" presName="rootComposite1" presStyleCnt="0"/>
      <dgm:spPr/>
    </dgm:pt>
    <dgm:pt modelId="{A8940406-24B1-4C65-8663-D3311F20D4B1}" type="pres">
      <dgm:prSet presAssocID="{3BE8D7C8-0B36-406E-9D8D-058CF6AA26DC}" presName="rootText1" presStyleLbl="node0" presStyleIdx="0" presStyleCnt="1" custAng="10800000" custFlipVert="1" custScaleY="54257">
        <dgm:presLayoutVars>
          <dgm:chPref val="3"/>
        </dgm:presLayoutVars>
      </dgm:prSet>
      <dgm:spPr/>
    </dgm:pt>
    <dgm:pt modelId="{DF4E4373-7C94-4FD6-A0D9-63FE8B12A222}" type="pres">
      <dgm:prSet presAssocID="{3BE8D7C8-0B36-406E-9D8D-058CF6AA26DC}" presName="rootConnector1" presStyleLbl="node1" presStyleIdx="0" presStyleCnt="0"/>
      <dgm:spPr/>
    </dgm:pt>
    <dgm:pt modelId="{F59E3C7C-462E-4DF2-A0A6-129DF58C1532}" type="pres">
      <dgm:prSet presAssocID="{3BE8D7C8-0B36-406E-9D8D-058CF6AA26DC}" presName="hierChild2" presStyleCnt="0"/>
      <dgm:spPr/>
    </dgm:pt>
    <dgm:pt modelId="{9B2055D6-1208-4DBC-81E3-B561B68C1E7E}" type="pres">
      <dgm:prSet presAssocID="{CCF2B213-0DDD-4578-91DC-F3EA16D973A7}" presName="Name37" presStyleLbl="parChTrans1D2" presStyleIdx="0" presStyleCnt="5"/>
      <dgm:spPr/>
    </dgm:pt>
    <dgm:pt modelId="{ED961CBC-5949-4E17-A533-31DB61ED74A8}" type="pres">
      <dgm:prSet presAssocID="{FB510C3F-55BF-4F37-B387-55FCFA721086}" presName="hierRoot2" presStyleCnt="0">
        <dgm:presLayoutVars>
          <dgm:hierBranch val="init"/>
        </dgm:presLayoutVars>
      </dgm:prSet>
      <dgm:spPr/>
    </dgm:pt>
    <dgm:pt modelId="{C3D15109-7238-41BC-87AE-5C6700E198A8}" type="pres">
      <dgm:prSet presAssocID="{FB510C3F-55BF-4F37-B387-55FCFA721086}" presName="rootComposite" presStyleCnt="0"/>
      <dgm:spPr/>
    </dgm:pt>
    <dgm:pt modelId="{48F41B57-AA53-46FC-A565-463FAA813DE2}" type="pres">
      <dgm:prSet presAssocID="{FB510C3F-55BF-4F37-B387-55FCFA721086}" presName="rootText" presStyleLbl="node2" presStyleIdx="0" presStyleCnt="5" custAng="10800000" custFlipVert="1" custScaleY="70674">
        <dgm:presLayoutVars>
          <dgm:chPref val="3"/>
        </dgm:presLayoutVars>
      </dgm:prSet>
      <dgm:spPr/>
    </dgm:pt>
    <dgm:pt modelId="{225441DF-678C-4379-B433-CEE7DF2A50E2}" type="pres">
      <dgm:prSet presAssocID="{FB510C3F-55BF-4F37-B387-55FCFA721086}" presName="rootConnector" presStyleLbl="node2" presStyleIdx="0" presStyleCnt="5"/>
      <dgm:spPr/>
    </dgm:pt>
    <dgm:pt modelId="{E99C6971-56ED-4ED0-8583-A218CC44D66D}" type="pres">
      <dgm:prSet presAssocID="{FB510C3F-55BF-4F37-B387-55FCFA721086}" presName="hierChild4" presStyleCnt="0"/>
      <dgm:spPr/>
    </dgm:pt>
    <dgm:pt modelId="{69C498DC-140F-476F-A37C-5B3479E534F2}" type="pres">
      <dgm:prSet presAssocID="{FB510C3F-55BF-4F37-B387-55FCFA721086}" presName="hierChild5" presStyleCnt="0"/>
      <dgm:spPr/>
    </dgm:pt>
    <dgm:pt modelId="{53EA9D39-DEAE-4740-B440-0786CE4AB6DB}" type="pres">
      <dgm:prSet presAssocID="{EB6FE2E0-1590-4C01-B732-F795A42E919D}" presName="Name37" presStyleLbl="parChTrans1D2" presStyleIdx="1" presStyleCnt="5"/>
      <dgm:spPr/>
    </dgm:pt>
    <dgm:pt modelId="{0E91DDEB-A878-454A-8502-75AA4A7671A1}" type="pres">
      <dgm:prSet presAssocID="{EA914E44-0342-48A8-8001-FD04684FBC85}" presName="hierRoot2" presStyleCnt="0">
        <dgm:presLayoutVars>
          <dgm:hierBranch val="init"/>
        </dgm:presLayoutVars>
      </dgm:prSet>
      <dgm:spPr/>
    </dgm:pt>
    <dgm:pt modelId="{3689BE39-B416-4720-8FB5-26B7BB80499B}" type="pres">
      <dgm:prSet presAssocID="{EA914E44-0342-48A8-8001-FD04684FBC85}" presName="rootComposite" presStyleCnt="0"/>
      <dgm:spPr/>
    </dgm:pt>
    <dgm:pt modelId="{2FE0DAEF-DDF4-4FAF-AD57-503D6F670756}" type="pres">
      <dgm:prSet presAssocID="{EA914E44-0342-48A8-8001-FD04684FBC85}" presName="rootText" presStyleLbl="node2" presStyleIdx="1" presStyleCnt="5" custAng="10800000" custFlipVert="1" custScaleY="152594" custLinFactNeighborX="485" custLinFactNeighborY="-1455">
        <dgm:presLayoutVars>
          <dgm:chPref val="3"/>
        </dgm:presLayoutVars>
      </dgm:prSet>
      <dgm:spPr/>
    </dgm:pt>
    <dgm:pt modelId="{B0710806-FC76-4056-A10E-167AA8E3C6DB}" type="pres">
      <dgm:prSet presAssocID="{EA914E44-0342-48A8-8001-FD04684FBC85}" presName="rootConnector" presStyleLbl="node2" presStyleIdx="1" presStyleCnt="5"/>
      <dgm:spPr/>
    </dgm:pt>
    <dgm:pt modelId="{215FE81F-282E-4A88-A437-4180D61CCE59}" type="pres">
      <dgm:prSet presAssocID="{EA914E44-0342-48A8-8001-FD04684FBC85}" presName="hierChild4" presStyleCnt="0"/>
      <dgm:spPr/>
    </dgm:pt>
    <dgm:pt modelId="{9D495C93-CD74-441D-B84D-BEA3BFA7F480}" type="pres">
      <dgm:prSet presAssocID="{EA914E44-0342-48A8-8001-FD04684FBC85}" presName="hierChild5" presStyleCnt="0"/>
      <dgm:spPr/>
    </dgm:pt>
    <dgm:pt modelId="{F4E2B12E-FB51-4275-92C8-9068D0BE7980}" type="pres">
      <dgm:prSet presAssocID="{7EBD952A-71B1-42C5-AA3D-1EA452111694}" presName="Name37" presStyleLbl="parChTrans1D2" presStyleIdx="2" presStyleCnt="5"/>
      <dgm:spPr/>
    </dgm:pt>
    <dgm:pt modelId="{657003F1-A67C-46F9-A90F-A8E142C6B9D9}" type="pres">
      <dgm:prSet presAssocID="{D1BC737D-5A28-4A3F-B013-10E335B72B8E}" presName="hierRoot2" presStyleCnt="0">
        <dgm:presLayoutVars>
          <dgm:hierBranch val="init"/>
        </dgm:presLayoutVars>
      </dgm:prSet>
      <dgm:spPr/>
    </dgm:pt>
    <dgm:pt modelId="{4CDE1F90-9150-45CA-80CD-0A475E20BF50}" type="pres">
      <dgm:prSet presAssocID="{D1BC737D-5A28-4A3F-B013-10E335B72B8E}" presName="rootComposite" presStyleCnt="0"/>
      <dgm:spPr/>
    </dgm:pt>
    <dgm:pt modelId="{F62AB261-97BB-4E1E-BB76-90AB3F822995}" type="pres">
      <dgm:prSet presAssocID="{D1BC737D-5A28-4A3F-B013-10E335B72B8E}" presName="rootText" presStyleLbl="node2" presStyleIdx="2" presStyleCnt="5" custScaleY="74701">
        <dgm:presLayoutVars>
          <dgm:chPref val="3"/>
        </dgm:presLayoutVars>
      </dgm:prSet>
      <dgm:spPr/>
    </dgm:pt>
    <dgm:pt modelId="{FB905227-3A94-4D33-B3AE-2E1C297188C2}" type="pres">
      <dgm:prSet presAssocID="{D1BC737D-5A28-4A3F-B013-10E335B72B8E}" presName="rootConnector" presStyleLbl="node2" presStyleIdx="2" presStyleCnt="5"/>
      <dgm:spPr/>
    </dgm:pt>
    <dgm:pt modelId="{1E25B6FD-E438-4E24-B6A9-33D1F363F87B}" type="pres">
      <dgm:prSet presAssocID="{D1BC737D-5A28-4A3F-B013-10E335B72B8E}" presName="hierChild4" presStyleCnt="0"/>
      <dgm:spPr/>
    </dgm:pt>
    <dgm:pt modelId="{74AB8964-908C-4E8D-A642-DAED5565F13A}" type="pres">
      <dgm:prSet presAssocID="{D1BC737D-5A28-4A3F-B013-10E335B72B8E}" presName="hierChild5" presStyleCnt="0"/>
      <dgm:spPr/>
    </dgm:pt>
    <dgm:pt modelId="{728EDAAD-2962-47CE-A553-F269989129FD}" type="pres">
      <dgm:prSet presAssocID="{D3D8B1DA-6EE2-414F-AC60-0E43D9E95097}" presName="Name37" presStyleLbl="parChTrans1D2" presStyleIdx="3" presStyleCnt="5"/>
      <dgm:spPr/>
    </dgm:pt>
    <dgm:pt modelId="{A4C1C827-6B78-4497-9FF2-016393602DB1}" type="pres">
      <dgm:prSet presAssocID="{B5739237-224D-4EC7-8D83-3B41D3A27018}" presName="hierRoot2" presStyleCnt="0">
        <dgm:presLayoutVars>
          <dgm:hierBranch val="init"/>
        </dgm:presLayoutVars>
      </dgm:prSet>
      <dgm:spPr/>
    </dgm:pt>
    <dgm:pt modelId="{5DE8B8D3-2C51-42F4-B790-AB40F414C4B3}" type="pres">
      <dgm:prSet presAssocID="{B5739237-224D-4EC7-8D83-3B41D3A27018}" presName="rootComposite" presStyleCnt="0"/>
      <dgm:spPr/>
    </dgm:pt>
    <dgm:pt modelId="{52B1349F-2198-4AB3-90EC-508FE205869B}" type="pres">
      <dgm:prSet presAssocID="{B5739237-224D-4EC7-8D83-3B41D3A27018}" presName="rootText" presStyleLbl="node2" presStyleIdx="3" presStyleCnt="5" custScaleY="93344" custLinFactNeighborX="-2129" custLinFactNeighborY="710">
        <dgm:presLayoutVars>
          <dgm:chPref val="3"/>
        </dgm:presLayoutVars>
      </dgm:prSet>
      <dgm:spPr/>
    </dgm:pt>
    <dgm:pt modelId="{555B3169-087B-48D2-A4D6-EC99D1949FB1}" type="pres">
      <dgm:prSet presAssocID="{B5739237-224D-4EC7-8D83-3B41D3A27018}" presName="rootConnector" presStyleLbl="node2" presStyleIdx="3" presStyleCnt="5"/>
      <dgm:spPr/>
    </dgm:pt>
    <dgm:pt modelId="{8AAC7701-55ED-4138-9468-9B5405DE25E1}" type="pres">
      <dgm:prSet presAssocID="{B5739237-224D-4EC7-8D83-3B41D3A27018}" presName="hierChild4" presStyleCnt="0"/>
      <dgm:spPr/>
    </dgm:pt>
    <dgm:pt modelId="{D2C5D151-E06A-4540-878A-1F92119D0BDD}" type="pres">
      <dgm:prSet presAssocID="{AC63B087-E26E-40AB-9EFA-4810F36F4B96}" presName="Name37" presStyleLbl="parChTrans1D3" presStyleIdx="0" presStyleCnt="1"/>
      <dgm:spPr/>
    </dgm:pt>
    <dgm:pt modelId="{D5B671E1-A4C0-4D68-9FF1-B03D8EF3B31B}" type="pres">
      <dgm:prSet presAssocID="{66C60300-C236-4E47-BF30-41697B4EC4E1}" presName="hierRoot2" presStyleCnt="0">
        <dgm:presLayoutVars>
          <dgm:hierBranch val="init"/>
        </dgm:presLayoutVars>
      </dgm:prSet>
      <dgm:spPr/>
    </dgm:pt>
    <dgm:pt modelId="{078F9CF2-CF87-4445-AAE4-719797ED3132}" type="pres">
      <dgm:prSet presAssocID="{66C60300-C236-4E47-BF30-41697B4EC4E1}" presName="rootComposite" presStyleCnt="0"/>
      <dgm:spPr/>
    </dgm:pt>
    <dgm:pt modelId="{B25182F3-FC2A-4E89-B55F-2216539243AB}" type="pres">
      <dgm:prSet presAssocID="{66C60300-C236-4E47-BF30-41697B4EC4E1}" presName="rootText" presStyleLbl="node3" presStyleIdx="0" presStyleCnt="1" custScaleY="82457">
        <dgm:presLayoutVars>
          <dgm:chPref val="3"/>
        </dgm:presLayoutVars>
      </dgm:prSet>
      <dgm:spPr/>
    </dgm:pt>
    <dgm:pt modelId="{4016DCFD-1B2E-4414-AC90-D3331D5DBF1D}" type="pres">
      <dgm:prSet presAssocID="{66C60300-C236-4E47-BF30-41697B4EC4E1}" presName="rootConnector" presStyleLbl="node3" presStyleIdx="0" presStyleCnt="1"/>
      <dgm:spPr/>
    </dgm:pt>
    <dgm:pt modelId="{70466090-72E9-4221-B907-2D2B81AAAE24}" type="pres">
      <dgm:prSet presAssocID="{66C60300-C236-4E47-BF30-41697B4EC4E1}" presName="hierChild4" presStyleCnt="0"/>
      <dgm:spPr/>
    </dgm:pt>
    <dgm:pt modelId="{75FE06E1-D1A3-45CF-9A67-AC9CE2307B25}" type="pres">
      <dgm:prSet presAssocID="{66C60300-C236-4E47-BF30-41697B4EC4E1}" presName="hierChild5" presStyleCnt="0"/>
      <dgm:spPr/>
    </dgm:pt>
    <dgm:pt modelId="{29E7FFE5-6E95-4E9F-9670-CE07F019BAEF}" type="pres">
      <dgm:prSet presAssocID="{B5739237-224D-4EC7-8D83-3B41D3A27018}" presName="hierChild5" presStyleCnt="0"/>
      <dgm:spPr/>
    </dgm:pt>
    <dgm:pt modelId="{8D0D5C6F-C6D7-484E-A9EF-9F88229DFA5E}" type="pres">
      <dgm:prSet presAssocID="{91093CCC-614E-4570-90B3-884B42FE3355}" presName="Name37" presStyleLbl="parChTrans1D2" presStyleIdx="4" presStyleCnt="5"/>
      <dgm:spPr/>
    </dgm:pt>
    <dgm:pt modelId="{DEBC839B-C2AD-423B-ADC4-1542926F3F74}" type="pres">
      <dgm:prSet presAssocID="{5CC1087C-3022-420C-8B30-4BB98E4BA29F}" presName="hierRoot2" presStyleCnt="0">
        <dgm:presLayoutVars>
          <dgm:hierBranch val="init"/>
        </dgm:presLayoutVars>
      </dgm:prSet>
      <dgm:spPr/>
    </dgm:pt>
    <dgm:pt modelId="{FACC0072-A2DD-4243-9947-B8AB73D1CD0B}" type="pres">
      <dgm:prSet presAssocID="{5CC1087C-3022-420C-8B30-4BB98E4BA29F}" presName="rootComposite" presStyleCnt="0"/>
      <dgm:spPr/>
    </dgm:pt>
    <dgm:pt modelId="{C3CB296A-3029-4568-B6A2-7D89CD2AA3C4}" type="pres">
      <dgm:prSet presAssocID="{5CC1087C-3022-420C-8B30-4BB98E4BA29F}" presName="rootText" presStyleLbl="node2" presStyleIdx="4" presStyleCnt="5">
        <dgm:presLayoutVars>
          <dgm:chPref val="3"/>
        </dgm:presLayoutVars>
      </dgm:prSet>
      <dgm:spPr/>
    </dgm:pt>
    <dgm:pt modelId="{CAE65B89-689A-4541-98B6-286E65D11ADE}" type="pres">
      <dgm:prSet presAssocID="{5CC1087C-3022-420C-8B30-4BB98E4BA29F}" presName="rootConnector" presStyleLbl="node2" presStyleIdx="4" presStyleCnt="5"/>
      <dgm:spPr/>
    </dgm:pt>
    <dgm:pt modelId="{41E2EC3B-AD8C-4C19-9CE1-7C32FBEAC81E}" type="pres">
      <dgm:prSet presAssocID="{5CC1087C-3022-420C-8B30-4BB98E4BA29F}" presName="hierChild4" presStyleCnt="0"/>
      <dgm:spPr/>
    </dgm:pt>
    <dgm:pt modelId="{AC563604-68A4-4A39-8DAF-8E344CEE225C}" type="pres">
      <dgm:prSet presAssocID="{5CC1087C-3022-420C-8B30-4BB98E4BA29F}" presName="hierChild5" presStyleCnt="0"/>
      <dgm:spPr/>
    </dgm:pt>
    <dgm:pt modelId="{4E34910A-D0E5-4955-BDE7-10B74E84D57F}" type="pres">
      <dgm:prSet presAssocID="{3BE8D7C8-0B36-406E-9D8D-058CF6AA26DC}" presName="hierChild3" presStyleCnt="0"/>
      <dgm:spPr/>
    </dgm:pt>
  </dgm:ptLst>
  <dgm:cxnLst>
    <dgm:cxn modelId="{50FEA603-1583-4DDF-A2C1-3BA9094C9BF8}" type="presOf" srcId="{B5739237-224D-4EC7-8D83-3B41D3A27018}" destId="{555B3169-087B-48D2-A4D6-EC99D1949FB1}" srcOrd="1" destOrd="0" presId="urn:microsoft.com/office/officeart/2005/8/layout/orgChart1"/>
    <dgm:cxn modelId="{4D0CCA04-E1DB-4477-B05C-C44A052E8705}" type="presOf" srcId="{D3D8B1DA-6EE2-414F-AC60-0E43D9E95097}" destId="{728EDAAD-2962-47CE-A553-F269989129FD}" srcOrd="0" destOrd="0" presId="urn:microsoft.com/office/officeart/2005/8/layout/orgChart1"/>
    <dgm:cxn modelId="{BDEEEA13-5F3E-4533-9250-378AFEC5A60B}" type="presOf" srcId="{EA914E44-0342-48A8-8001-FD04684FBC85}" destId="{2FE0DAEF-DDF4-4FAF-AD57-503D6F670756}" srcOrd="0" destOrd="0" presId="urn:microsoft.com/office/officeart/2005/8/layout/orgChart1"/>
    <dgm:cxn modelId="{AD3E2F20-0131-44CE-90B3-276260F128D8}" srcId="{3BE8D7C8-0B36-406E-9D8D-058CF6AA26DC}" destId="{D1BC737D-5A28-4A3F-B013-10E335B72B8E}" srcOrd="2" destOrd="0" parTransId="{7EBD952A-71B1-42C5-AA3D-1EA452111694}" sibTransId="{B492FDE4-D3F7-4D70-984E-30394B5B96E6}"/>
    <dgm:cxn modelId="{082B9E22-3C05-43C9-908E-A2E74D0ADC01}" type="presOf" srcId="{EA914E44-0342-48A8-8001-FD04684FBC85}" destId="{B0710806-FC76-4056-A10E-167AA8E3C6DB}" srcOrd="1" destOrd="0" presId="urn:microsoft.com/office/officeart/2005/8/layout/orgChart1"/>
    <dgm:cxn modelId="{7D037A28-971E-44BB-B6BA-D375149B81C4}" type="presOf" srcId="{3BE8D7C8-0B36-406E-9D8D-058CF6AA26DC}" destId="{A8940406-24B1-4C65-8663-D3311F20D4B1}" srcOrd="0" destOrd="0" presId="urn:microsoft.com/office/officeart/2005/8/layout/orgChart1"/>
    <dgm:cxn modelId="{B399742E-3DEA-467A-9A85-B15A966FB91F}" type="presOf" srcId="{CCF2B213-0DDD-4578-91DC-F3EA16D973A7}" destId="{9B2055D6-1208-4DBC-81E3-B561B68C1E7E}" srcOrd="0" destOrd="0" presId="urn:microsoft.com/office/officeart/2005/8/layout/orgChart1"/>
    <dgm:cxn modelId="{9A6F7D2E-02C9-40DF-93FA-35790FE9FD49}" srcId="{3BE8D7C8-0B36-406E-9D8D-058CF6AA26DC}" destId="{FB510C3F-55BF-4F37-B387-55FCFA721086}" srcOrd="0" destOrd="0" parTransId="{CCF2B213-0DDD-4578-91DC-F3EA16D973A7}" sibTransId="{30AA0436-5555-41E4-B2E1-7998CA4FC5F0}"/>
    <dgm:cxn modelId="{D45A143E-3721-4BD1-BF37-877532B96CA0}" srcId="{3BE8D7C8-0B36-406E-9D8D-058CF6AA26DC}" destId="{EA914E44-0342-48A8-8001-FD04684FBC85}" srcOrd="1" destOrd="0" parTransId="{EB6FE2E0-1590-4C01-B732-F795A42E919D}" sibTransId="{7738BC2F-7526-4219-9405-92959D56EBF4}"/>
    <dgm:cxn modelId="{018BE641-00E5-43A5-9850-9FCBC950AB68}" type="presOf" srcId="{5CC1087C-3022-420C-8B30-4BB98E4BA29F}" destId="{C3CB296A-3029-4568-B6A2-7D89CD2AA3C4}" srcOrd="0" destOrd="0" presId="urn:microsoft.com/office/officeart/2005/8/layout/orgChart1"/>
    <dgm:cxn modelId="{8F66FF42-8D3B-470B-AD19-2EC2CE3DA070}" srcId="{3BE8D7C8-0B36-406E-9D8D-058CF6AA26DC}" destId="{5CC1087C-3022-420C-8B30-4BB98E4BA29F}" srcOrd="4" destOrd="0" parTransId="{91093CCC-614E-4570-90B3-884B42FE3355}" sibTransId="{28426E0A-F3C7-4084-9B22-EBD8B9089389}"/>
    <dgm:cxn modelId="{AE955A44-89C3-4D19-B468-7052FC85F28B}" type="presOf" srcId="{D1BC737D-5A28-4A3F-B013-10E335B72B8E}" destId="{FB905227-3A94-4D33-B3AE-2E1C297188C2}" srcOrd="1" destOrd="0" presId="urn:microsoft.com/office/officeart/2005/8/layout/orgChart1"/>
    <dgm:cxn modelId="{3E3A1F45-2E57-49FB-8C32-4A0E5D7DAD46}" type="presOf" srcId="{5CC1087C-3022-420C-8B30-4BB98E4BA29F}" destId="{CAE65B89-689A-4541-98B6-286E65D11ADE}" srcOrd="1" destOrd="0" presId="urn:microsoft.com/office/officeart/2005/8/layout/orgChart1"/>
    <dgm:cxn modelId="{4A3B236B-83F1-43EB-8EDC-557624387216}" type="presOf" srcId="{66C60300-C236-4E47-BF30-41697B4EC4E1}" destId="{4016DCFD-1B2E-4414-AC90-D3331D5DBF1D}" srcOrd="1" destOrd="0" presId="urn:microsoft.com/office/officeart/2005/8/layout/orgChart1"/>
    <dgm:cxn modelId="{2FD3BE51-35EF-4CA5-AC73-B7233CB2A9DF}" srcId="{B5739237-224D-4EC7-8D83-3B41D3A27018}" destId="{66C60300-C236-4E47-BF30-41697B4EC4E1}" srcOrd="0" destOrd="0" parTransId="{AC63B087-E26E-40AB-9EFA-4810F36F4B96}" sibTransId="{C30AEA1C-A556-4C5F-82D8-20C7D9E03E32}"/>
    <dgm:cxn modelId="{8B91CC59-1ADF-48A0-8683-BC325BE5667C}" type="presOf" srcId="{7A49BE61-E6D3-4DEB-8B7C-411819D1C6A5}" destId="{5810216E-F034-4632-B3DD-F4588D6D9035}" srcOrd="0" destOrd="0" presId="urn:microsoft.com/office/officeart/2005/8/layout/orgChart1"/>
    <dgm:cxn modelId="{363F6C7F-CC8A-4393-B0F7-E282A0F26D55}" type="presOf" srcId="{66C60300-C236-4E47-BF30-41697B4EC4E1}" destId="{B25182F3-FC2A-4E89-B55F-2216539243AB}" srcOrd="0" destOrd="0" presId="urn:microsoft.com/office/officeart/2005/8/layout/orgChart1"/>
    <dgm:cxn modelId="{F2BF9F85-AA91-4925-8090-AEBFB37FD269}" type="presOf" srcId="{FB510C3F-55BF-4F37-B387-55FCFA721086}" destId="{48F41B57-AA53-46FC-A565-463FAA813DE2}" srcOrd="0" destOrd="0" presId="urn:microsoft.com/office/officeart/2005/8/layout/orgChart1"/>
    <dgm:cxn modelId="{3CD66089-D639-43B7-BD08-5931E3BDB19F}" type="presOf" srcId="{3BE8D7C8-0B36-406E-9D8D-058CF6AA26DC}" destId="{DF4E4373-7C94-4FD6-A0D9-63FE8B12A222}" srcOrd="1" destOrd="0" presId="urn:microsoft.com/office/officeart/2005/8/layout/orgChart1"/>
    <dgm:cxn modelId="{B9C57B8B-5C82-4061-A066-48F4DC1F5E9C}" type="presOf" srcId="{91093CCC-614E-4570-90B3-884B42FE3355}" destId="{8D0D5C6F-C6D7-484E-A9EF-9F88229DFA5E}" srcOrd="0" destOrd="0" presId="urn:microsoft.com/office/officeart/2005/8/layout/orgChart1"/>
    <dgm:cxn modelId="{91915890-2C5A-4714-B21B-609149031E91}" type="presOf" srcId="{B5739237-224D-4EC7-8D83-3B41D3A27018}" destId="{52B1349F-2198-4AB3-90EC-508FE205869B}" srcOrd="0" destOrd="0" presId="urn:microsoft.com/office/officeart/2005/8/layout/orgChart1"/>
    <dgm:cxn modelId="{CF8D6F9B-0FC0-42FA-AB60-3CF49408C510}" srcId="{7A49BE61-E6D3-4DEB-8B7C-411819D1C6A5}" destId="{3BE8D7C8-0B36-406E-9D8D-058CF6AA26DC}" srcOrd="0" destOrd="0" parTransId="{B6BD1514-8E19-46C6-B3CB-B378DA2E55CF}" sibTransId="{C058D987-4250-4566-B8AC-D105A6697812}"/>
    <dgm:cxn modelId="{7F32F9B4-ACE3-4322-8235-BEA0B8E77315}" type="presOf" srcId="{EB6FE2E0-1590-4C01-B732-F795A42E919D}" destId="{53EA9D39-DEAE-4740-B440-0786CE4AB6DB}" srcOrd="0" destOrd="0" presId="urn:microsoft.com/office/officeart/2005/8/layout/orgChart1"/>
    <dgm:cxn modelId="{2C48ACB9-0BDD-441C-A010-A32C60CFFDBB}" type="presOf" srcId="{AC63B087-E26E-40AB-9EFA-4810F36F4B96}" destId="{D2C5D151-E06A-4540-878A-1F92119D0BDD}" srcOrd="0" destOrd="0" presId="urn:microsoft.com/office/officeart/2005/8/layout/orgChart1"/>
    <dgm:cxn modelId="{544FDCCC-9647-4528-8AF7-A47284A3F7C2}" type="presOf" srcId="{FB510C3F-55BF-4F37-B387-55FCFA721086}" destId="{225441DF-678C-4379-B433-CEE7DF2A50E2}" srcOrd="1" destOrd="0" presId="urn:microsoft.com/office/officeart/2005/8/layout/orgChart1"/>
    <dgm:cxn modelId="{0D385EE3-E7E8-43FA-BDCC-6DDBA2F6DC76}" type="presOf" srcId="{7EBD952A-71B1-42C5-AA3D-1EA452111694}" destId="{F4E2B12E-FB51-4275-92C8-9068D0BE7980}" srcOrd="0" destOrd="0" presId="urn:microsoft.com/office/officeart/2005/8/layout/orgChart1"/>
    <dgm:cxn modelId="{79ECAEFA-7EF2-4246-9491-ED118E2ECB27}" srcId="{3BE8D7C8-0B36-406E-9D8D-058CF6AA26DC}" destId="{B5739237-224D-4EC7-8D83-3B41D3A27018}" srcOrd="3" destOrd="0" parTransId="{D3D8B1DA-6EE2-414F-AC60-0E43D9E95097}" sibTransId="{CF19AA2A-ACDD-4BA1-A1C8-577049AB58DE}"/>
    <dgm:cxn modelId="{61028AFF-1F3B-43A2-B21D-448D6EA988EA}" type="presOf" srcId="{D1BC737D-5A28-4A3F-B013-10E335B72B8E}" destId="{F62AB261-97BB-4E1E-BB76-90AB3F822995}" srcOrd="0" destOrd="0" presId="urn:microsoft.com/office/officeart/2005/8/layout/orgChart1"/>
    <dgm:cxn modelId="{5AD3F750-46EC-4CC1-BB99-DD75953B3296}" type="presParOf" srcId="{5810216E-F034-4632-B3DD-F4588D6D9035}" destId="{D9FE9716-76A2-4190-8360-3B3B366F0EDB}" srcOrd="0" destOrd="0" presId="urn:microsoft.com/office/officeart/2005/8/layout/orgChart1"/>
    <dgm:cxn modelId="{C97470BF-BE4E-44DC-B5AD-BD864559EC35}" type="presParOf" srcId="{D9FE9716-76A2-4190-8360-3B3B366F0EDB}" destId="{BFD22633-0F6B-4050-9ABA-89101E7C7A8C}" srcOrd="0" destOrd="0" presId="urn:microsoft.com/office/officeart/2005/8/layout/orgChart1"/>
    <dgm:cxn modelId="{DF17720F-BE3E-4D1F-8FCA-857B183950FD}" type="presParOf" srcId="{BFD22633-0F6B-4050-9ABA-89101E7C7A8C}" destId="{A8940406-24B1-4C65-8663-D3311F20D4B1}" srcOrd="0" destOrd="0" presId="urn:microsoft.com/office/officeart/2005/8/layout/orgChart1"/>
    <dgm:cxn modelId="{1D969578-BF9A-4CA8-91AA-5F29152A7CAE}" type="presParOf" srcId="{BFD22633-0F6B-4050-9ABA-89101E7C7A8C}" destId="{DF4E4373-7C94-4FD6-A0D9-63FE8B12A222}" srcOrd="1" destOrd="0" presId="urn:microsoft.com/office/officeart/2005/8/layout/orgChart1"/>
    <dgm:cxn modelId="{3245C98A-1603-4748-9D44-DBDBF615B76F}" type="presParOf" srcId="{D9FE9716-76A2-4190-8360-3B3B366F0EDB}" destId="{F59E3C7C-462E-4DF2-A0A6-129DF58C1532}" srcOrd="1" destOrd="0" presId="urn:microsoft.com/office/officeart/2005/8/layout/orgChart1"/>
    <dgm:cxn modelId="{33BBC771-EF85-4A4F-BFF4-1A2D79B61760}" type="presParOf" srcId="{F59E3C7C-462E-4DF2-A0A6-129DF58C1532}" destId="{9B2055D6-1208-4DBC-81E3-B561B68C1E7E}" srcOrd="0" destOrd="0" presId="urn:microsoft.com/office/officeart/2005/8/layout/orgChart1"/>
    <dgm:cxn modelId="{53C342BA-303B-47D5-8D7B-EB6B57494BBB}" type="presParOf" srcId="{F59E3C7C-462E-4DF2-A0A6-129DF58C1532}" destId="{ED961CBC-5949-4E17-A533-31DB61ED74A8}" srcOrd="1" destOrd="0" presId="urn:microsoft.com/office/officeart/2005/8/layout/orgChart1"/>
    <dgm:cxn modelId="{038113A7-EA61-44EE-A65E-7C7E5BD6F3D1}" type="presParOf" srcId="{ED961CBC-5949-4E17-A533-31DB61ED74A8}" destId="{C3D15109-7238-41BC-87AE-5C6700E198A8}" srcOrd="0" destOrd="0" presId="urn:microsoft.com/office/officeart/2005/8/layout/orgChart1"/>
    <dgm:cxn modelId="{6CA2FADE-1AAE-4069-B655-519F3B77493A}" type="presParOf" srcId="{C3D15109-7238-41BC-87AE-5C6700E198A8}" destId="{48F41B57-AA53-46FC-A565-463FAA813DE2}" srcOrd="0" destOrd="0" presId="urn:microsoft.com/office/officeart/2005/8/layout/orgChart1"/>
    <dgm:cxn modelId="{E787BE4A-01B7-4180-81B1-1B0B4C3EF85C}" type="presParOf" srcId="{C3D15109-7238-41BC-87AE-5C6700E198A8}" destId="{225441DF-678C-4379-B433-CEE7DF2A50E2}" srcOrd="1" destOrd="0" presId="urn:microsoft.com/office/officeart/2005/8/layout/orgChart1"/>
    <dgm:cxn modelId="{29BE8921-C92A-4AD0-B768-BB28E2F45B84}" type="presParOf" srcId="{ED961CBC-5949-4E17-A533-31DB61ED74A8}" destId="{E99C6971-56ED-4ED0-8583-A218CC44D66D}" srcOrd="1" destOrd="0" presId="urn:microsoft.com/office/officeart/2005/8/layout/orgChart1"/>
    <dgm:cxn modelId="{076AE2B8-95A7-433E-8865-C4F64716FB3E}" type="presParOf" srcId="{ED961CBC-5949-4E17-A533-31DB61ED74A8}" destId="{69C498DC-140F-476F-A37C-5B3479E534F2}" srcOrd="2" destOrd="0" presId="urn:microsoft.com/office/officeart/2005/8/layout/orgChart1"/>
    <dgm:cxn modelId="{BACBC27E-71DD-4D92-B883-F2CB4E0407A3}" type="presParOf" srcId="{F59E3C7C-462E-4DF2-A0A6-129DF58C1532}" destId="{53EA9D39-DEAE-4740-B440-0786CE4AB6DB}" srcOrd="2" destOrd="0" presId="urn:microsoft.com/office/officeart/2005/8/layout/orgChart1"/>
    <dgm:cxn modelId="{C563CF4A-7031-4233-A76A-9CE573B9E027}" type="presParOf" srcId="{F59E3C7C-462E-4DF2-A0A6-129DF58C1532}" destId="{0E91DDEB-A878-454A-8502-75AA4A7671A1}" srcOrd="3" destOrd="0" presId="urn:microsoft.com/office/officeart/2005/8/layout/orgChart1"/>
    <dgm:cxn modelId="{5D369D23-DED7-46D3-814B-EFC1225F73A4}" type="presParOf" srcId="{0E91DDEB-A878-454A-8502-75AA4A7671A1}" destId="{3689BE39-B416-4720-8FB5-26B7BB80499B}" srcOrd="0" destOrd="0" presId="urn:microsoft.com/office/officeart/2005/8/layout/orgChart1"/>
    <dgm:cxn modelId="{AE18BE75-DB51-42E5-9E56-AFF485DE76EE}" type="presParOf" srcId="{3689BE39-B416-4720-8FB5-26B7BB80499B}" destId="{2FE0DAEF-DDF4-4FAF-AD57-503D6F670756}" srcOrd="0" destOrd="0" presId="urn:microsoft.com/office/officeart/2005/8/layout/orgChart1"/>
    <dgm:cxn modelId="{846E9E9A-F1BD-48AC-9B1D-D3D57B760D25}" type="presParOf" srcId="{3689BE39-B416-4720-8FB5-26B7BB80499B}" destId="{B0710806-FC76-4056-A10E-167AA8E3C6DB}" srcOrd="1" destOrd="0" presId="urn:microsoft.com/office/officeart/2005/8/layout/orgChart1"/>
    <dgm:cxn modelId="{8A56F8E7-FC11-407F-85E6-D3CE0A712657}" type="presParOf" srcId="{0E91DDEB-A878-454A-8502-75AA4A7671A1}" destId="{215FE81F-282E-4A88-A437-4180D61CCE59}" srcOrd="1" destOrd="0" presId="urn:microsoft.com/office/officeart/2005/8/layout/orgChart1"/>
    <dgm:cxn modelId="{3D288233-EF75-4395-8C1E-511193E8262B}" type="presParOf" srcId="{0E91DDEB-A878-454A-8502-75AA4A7671A1}" destId="{9D495C93-CD74-441D-B84D-BEA3BFA7F480}" srcOrd="2" destOrd="0" presId="urn:microsoft.com/office/officeart/2005/8/layout/orgChart1"/>
    <dgm:cxn modelId="{ADB6330D-1DC3-40FB-8729-3317FD8E3D14}" type="presParOf" srcId="{F59E3C7C-462E-4DF2-A0A6-129DF58C1532}" destId="{F4E2B12E-FB51-4275-92C8-9068D0BE7980}" srcOrd="4" destOrd="0" presId="urn:microsoft.com/office/officeart/2005/8/layout/orgChart1"/>
    <dgm:cxn modelId="{D94282BC-8BD1-4A09-8D3B-F1E8B598DCAB}" type="presParOf" srcId="{F59E3C7C-462E-4DF2-A0A6-129DF58C1532}" destId="{657003F1-A67C-46F9-A90F-A8E142C6B9D9}" srcOrd="5" destOrd="0" presId="urn:microsoft.com/office/officeart/2005/8/layout/orgChart1"/>
    <dgm:cxn modelId="{842EC356-D4BC-48C2-89E8-21655CFC020B}" type="presParOf" srcId="{657003F1-A67C-46F9-A90F-A8E142C6B9D9}" destId="{4CDE1F90-9150-45CA-80CD-0A475E20BF50}" srcOrd="0" destOrd="0" presId="urn:microsoft.com/office/officeart/2005/8/layout/orgChart1"/>
    <dgm:cxn modelId="{7AB567AD-FEB6-460A-893E-BD43490C22ED}" type="presParOf" srcId="{4CDE1F90-9150-45CA-80CD-0A475E20BF50}" destId="{F62AB261-97BB-4E1E-BB76-90AB3F822995}" srcOrd="0" destOrd="0" presId="urn:microsoft.com/office/officeart/2005/8/layout/orgChart1"/>
    <dgm:cxn modelId="{5EE193F8-F58E-465A-B9F5-3A8E2D4D1A6E}" type="presParOf" srcId="{4CDE1F90-9150-45CA-80CD-0A475E20BF50}" destId="{FB905227-3A94-4D33-B3AE-2E1C297188C2}" srcOrd="1" destOrd="0" presId="urn:microsoft.com/office/officeart/2005/8/layout/orgChart1"/>
    <dgm:cxn modelId="{DBBDF932-7DAA-4EF3-BB27-ABA496FB4922}" type="presParOf" srcId="{657003F1-A67C-46F9-A90F-A8E142C6B9D9}" destId="{1E25B6FD-E438-4E24-B6A9-33D1F363F87B}" srcOrd="1" destOrd="0" presId="urn:microsoft.com/office/officeart/2005/8/layout/orgChart1"/>
    <dgm:cxn modelId="{7FFC185B-3C46-4CEE-8D58-F983631D0C9A}" type="presParOf" srcId="{657003F1-A67C-46F9-A90F-A8E142C6B9D9}" destId="{74AB8964-908C-4E8D-A642-DAED5565F13A}" srcOrd="2" destOrd="0" presId="urn:microsoft.com/office/officeart/2005/8/layout/orgChart1"/>
    <dgm:cxn modelId="{EDB95C42-8548-4763-896B-782112A4CD75}" type="presParOf" srcId="{F59E3C7C-462E-4DF2-A0A6-129DF58C1532}" destId="{728EDAAD-2962-47CE-A553-F269989129FD}" srcOrd="6" destOrd="0" presId="urn:microsoft.com/office/officeart/2005/8/layout/orgChart1"/>
    <dgm:cxn modelId="{1A47B5FF-A6EE-4C46-8088-CF1C656D7F32}" type="presParOf" srcId="{F59E3C7C-462E-4DF2-A0A6-129DF58C1532}" destId="{A4C1C827-6B78-4497-9FF2-016393602DB1}" srcOrd="7" destOrd="0" presId="urn:microsoft.com/office/officeart/2005/8/layout/orgChart1"/>
    <dgm:cxn modelId="{4708982A-66F6-4C12-98B4-E04A50AEBB6A}" type="presParOf" srcId="{A4C1C827-6B78-4497-9FF2-016393602DB1}" destId="{5DE8B8D3-2C51-42F4-B790-AB40F414C4B3}" srcOrd="0" destOrd="0" presId="urn:microsoft.com/office/officeart/2005/8/layout/orgChart1"/>
    <dgm:cxn modelId="{370144FB-88F8-4C1F-B745-53DDA0AC4A99}" type="presParOf" srcId="{5DE8B8D3-2C51-42F4-B790-AB40F414C4B3}" destId="{52B1349F-2198-4AB3-90EC-508FE205869B}" srcOrd="0" destOrd="0" presId="urn:microsoft.com/office/officeart/2005/8/layout/orgChart1"/>
    <dgm:cxn modelId="{298E8DEA-208A-4837-A2C3-6B06FBC7D5C8}" type="presParOf" srcId="{5DE8B8D3-2C51-42F4-B790-AB40F414C4B3}" destId="{555B3169-087B-48D2-A4D6-EC99D1949FB1}" srcOrd="1" destOrd="0" presId="urn:microsoft.com/office/officeart/2005/8/layout/orgChart1"/>
    <dgm:cxn modelId="{07A62E28-7D30-49B2-9701-BA2ECFB5B6E8}" type="presParOf" srcId="{A4C1C827-6B78-4497-9FF2-016393602DB1}" destId="{8AAC7701-55ED-4138-9468-9B5405DE25E1}" srcOrd="1" destOrd="0" presId="urn:microsoft.com/office/officeart/2005/8/layout/orgChart1"/>
    <dgm:cxn modelId="{EC64320F-9952-4888-AC51-C1D47949C12B}" type="presParOf" srcId="{8AAC7701-55ED-4138-9468-9B5405DE25E1}" destId="{D2C5D151-E06A-4540-878A-1F92119D0BDD}" srcOrd="0" destOrd="0" presId="urn:microsoft.com/office/officeart/2005/8/layout/orgChart1"/>
    <dgm:cxn modelId="{993E3E0F-CCC7-42AA-A73F-66D8B5D4FD98}" type="presParOf" srcId="{8AAC7701-55ED-4138-9468-9B5405DE25E1}" destId="{D5B671E1-A4C0-4D68-9FF1-B03D8EF3B31B}" srcOrd="1" destOrd="0" presId="urn:microsoft.com/office/officeart/2005/8/layout/orgChart1"/>
    <dgm:cxn modelId="{B466CAB5-BE82-432C-B0BF-A3B85CA347DA}" type="presParOf" srcId="{D5B671E1-A4C0-4D68-9FF1-B03D8EF3B31B}" destId="{078F9CF2-CF87-4445-AAE4-719797ED3132}" srcOrd="0" destOrd="0" presId="urn:microsoft.com/office/officeart/2005/8/layout/orgChart1"/>
    <dgm:cxn modelId="{4008B87E-11B0-4CCF-A1FF-A825BDC7177A}" type="presParOf" srcId="{078F9CF2-CF87-4445-AAE4-719797ED3132}" destId="{B25182F3-FC2A-4E89-B55F-2216539243AB}" srcOrd="0" destOrd="0" presId="urn:microsoft.com/office/officeart/2005/8/layout/orgChart1"/>
    <dgm:cxn modelId="{A546C551-0E31-4C7E-9BD7-CDA856FE5682}" type="presParOf" srcId="{078F9CF2-CF87-4445-AAE4-719797ED3132}" destId="{4016DCFD-1B2E-4414-AC90-D3331D5DBF1D}" srcOrd="1" destOrd="0" presId="urn:microsoft.com/office/officeart/2005/8/layout/orgChart1"/>
    <dgm:cxn modelId="{364928E9-106C-4FC7-BE33-F144700C7297}" type="presParOf" srcId="{D5B671E1-A4C0-4D68-9FF1-B03D8EF3B31B}" destId="{70466090-72E9-4221-B907-2D2B81AAAE24}" srcOrd="1" destOrd="0" presId="urn:microsoft.com/office/officeart/2005/8/layout/orgChart1"/>
    <dgm:cxn modelId="{B6E447F6-8B3C-4030-ABB0-D40529BAB475}" type="presParOf" srcId="{D5B671E1-A4C0-4D68-9FF1-B03D8EF3B31B}" destId="{75FE06E1-D1A3-45CF-9A67-AC9CE2307B25}" srcOrd="2" destOrd="0" presId="urn:microsoft.com/office/officeart/2005/8/layout/orgChart1"/>
    <dgm:cxn modelId="{20F2510F-4FB2-43AD-A954-D2D822861020}" type="presParOf" srcId="{A4C1C827-6B78-4497-9FF2-016393602DB1}" destId="{29E7FFE5-6E95-4E9F-9670-CE07F019BAEF}" srcOrd="2" destOrd="0" presId="urn:microsoft.com/office/officeart/2005/8/layout/orgChart1"/>
    <dgm:cxn modelId="{DF40EAA5-A085-4543-B54C-6E27F1919141}" type="presParOf" srcId="{F59E3C7C-462E-4DF2-A0A6-129DF58C1532}" destId="{8D0D5C6F-C6D7-484E-A9EF-9F88229DFA5E}" srcOrd="8" destOrd="0" presId="urn:microsoft.com/office/officeart/2005/8/layout/orgChart1"/>
    <dgm:cxn modelId="{23E4F94A-86DF-4200-990B-45A47BA78739}" type="presParOf" srcId="{F59E3C7C-462E-4DF2-A0A6-129DF58C1532}" destId="{DEBC839B-C2AD-423B-ADC4-1542926F3F74}" srcOrd="9" destOrd="0" presId="urn:microsoft.com/office/officeart/2005/8/layout/orgChart1"/>
    <dgm:cxn modelId="{A5D33EF9-AC76-4977-A581-73DD31B4F366}" type="presParOf" srcId="{DEBC839B-C2AD-423B-ADC4-1542926F3F74}" destId="{FACC0072-A2DD-4243-9947-B8AB73D1CD0B}" srcOrd="0" destOrd="0" presId="urn:microsoft.com/office/officeart/2005/8/layout/orgChart1"/>
    <dgm:cxn modelId="{FD814C20-1D51-4358-8A30-C2B683AFC742}" type="presParOf" srcId="{FACC0072-A2DD-4243-9947-B8AB73D1CD0B}" destId="{C3CB296A-3029-4568-B6A2-7D89CD2AA3C4}" srcOrd="0" destOrd="0" presId="urn:microsoft.com/office/officeart/2005/8/layout/orgChart1"/>
    <dgm:cxn modelId="{E8E5676D-7164-4A6F-8AB4-57F8D4CC63DB}" type="presParOf" srcId="{FACC0072-A2DD-4243-9947-B8AB73D1CD0B}" destId="{CAE65B89-689A-4541-98B6-286E65D11ADE}" srcOrd="1" destOrd="0" presId="urn:microsoft.com/office/officeart/2005/8/layout/orgChart1"/>
    <dgm:cxn modelId="{2270F2F8-0373-4E8C-ABC7-6F5ACFF0DDAE}" type="presParOf" srcId="{DEBC839B-C2AD-423B-ADC4-1542926F3F74}" destId="{41E2EC3B-AD8C-4C19-9CE1-7C32FBEAC81E}" srcOrd="1" destOrd="0" presId="urn:microsoft.com/office/officeart/2005/8/layout/orgChart1"/>
    <dgm:cxn modelId="{C353DD70-DEF9-46FA-A312-02DB98141A38}" type="presParOf" srcId="{DEBC839B-C2AD-423B-ADC4-1542926F3F74}" destId="{AC563604-68A4-4A39-8DAF-8E344CEE225C}" srcOrd="2" destOrd="0" presId="urn:microsoft.com/office/officeart/2005/8/layout/orgChart1"/>
    <dgm:cxn modelId="{2569CF5D-F716-4313-BCC8-9D9C6F4D8BD9}" type="presParOf" srcId="{D9FE9716-76A2-4190-8360-3B3B366F0EDB}" destId="{4E34910A-D0E5-4955-BDE7-10B74E84D57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0D5C6F-C6D7-484E-A9EF-9F88229DFA5E}">
      <dsp:nvSpPr>
        <dsp:cNvPr id="0" name=""/>
        <dsp:cNvSpPr/>
      </dsp:nvSpPr>
      <dsp:spPr>
        <a:xfrm>
          <a:off x="2835910" y="465429"/>
          <a:ext cx="2349907" cy="203917"/>
        </a:xfrm>
        <a:custGeom>
          <a:avLst/>
          <a:gdLst/>
          <a:ahLst/>
          <a:cxnLst/>
          <a:rect l="0" t="0" r="0" b="0"/>
          <a:pathLst>
            <a:path>
              <a:moveTo>
                <a:pt x="0" y="0"/>
              </a:moveTo>
              <a:lnTo>
                <a:pt x="0" y="101958"/>
              </a:lnTo>
              <a:lnTo>
                <a:pt x="2349907" y="101958"/>
              </a:lnTo>
              <a:lnTo>
                <a:pt x="2349907" y="2039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5D151-E06A-4540-878A-1F92119D0BDD}">
      <dsp:nvSpPr>
        <dsp:cNvPr id="0" name=""/>
        <dsp:cNvSpPr/>
      </dsp:nvSpPr>
      <dsp:spPr>
        <a:xfrm>
          <a:off x="3601775" y="1125996"/>
          <a:ext cx="166328" cy="400642"/>
        </a:xfrm>
        <a:custGeom>
          <a:avLst/>
          <a:gdLst/>
          <a:ahLst/>
          <a:cxnLst/>
          <a:rect l="0" t="0" r="0" b="0"/>
          <a:pathLst>
            <a:path>
              <a:moveTo>
                <a:pt x="0" y="0"/>
              </a:moveTo>
              <a:lnTo>
                <a:pt x="0" y="400642"/>
              </a:lnTo>
              <a:lnTo>
                <a:pt x="166328" y="4006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8EDAAD-2962-47CE-A553-F269989129FD}">
      <dsp:nvSpPr>
        <dsp:cNvPr id="0" name=""/>
        <dsp:cNvSpPr/>
      </dsp:nvSpPr>
      <dsp:spPr>
        <a:xfrm>
          <a:off x="2835910" y="465429"/>
          <a:ext cx="1154280" cy="207364"/>
        </a:xfrm>
        <a:custGeom>
          <a:avLst/>
          <a:gdLst/>
          <a:ahLst/>
          <a:cxnLst/>
          <a:rect l="0" t="0" r="0" b="0"/>
          <a:pathLst>
            <a:path>
              <a:moveTo>
                <a:pt x="0" y="0"/>
              </a:moveTo>
              <a:lnTo>
                <a:pt x="0" y="105405"/>
              </a:lnTo>
              <a:lnTo>
                <a:pt x="1154280" y="105405"/>
              </a:lnTo>
              <a:lnTo>
                <a:pt x="1154280" y="207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E2B12E-FB51-4275-92C8-9068D0BE7980}">
      <dsp:nvSpPr>
        <dsp:cNvPr id="0" name=""/>
        <dsp:cNvSpPr/>
      </dsp:nvSpPr>
      <dsp:spPr>
        <a:xfrm>
          <a:off x="2790190" y="465429"/>
          <a:ext cx="91440" cy="203917"/>
        </a:xfrm>
        <a:custGeom>
          <a:avLst/>
          <a:gdLst/>
          <a:ahLst/>
          <a:cxnLst/>
          <a:rect l="0" t="0" r="0" b="0"/>
          <a:pathLst>
            <a:path>
              <a:moveTo>
                <a:pt x="45720" y="0"/>
              </a:moveTo>
              <a:lnTo>
                <a:pt x="45720" y="2039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EA9D39-DEAE-4740-B440-0786CE4AB6DB}">
      <dsp:nvSpPr>
        <dsp:cNvPr id="0" name=""/>
        <dsp:cNvSpPr/>
      </dsp:nvSpPr>
      <dsp:spPr>
        <a:xfrm>
          <a:off x="1665665" y="465429"/>
          <a:ext cx="1170244" cy="196853"/>
        </a:xfrm>
        <a:custGeom>
          <a:avLst/>
          <a:gdLst/>
          <a:ahLst/>
          <a:cxnLst/>
          <a:rect l="0" t="0" r="0" b="0"/>
          <a:pathLst>
            <a:path>
              <a:moveTo>
                <a:pt x="1170244" y="0"/>
              </a:moveTo>
              <a:lnTo>
                <a:pt x="1170244" y="94894"/>
              </a:lnTo>
              <a:lnTo>
                <a:pt x="0" y="94894"/>
              </a:lnTo>
              <a:lnTo>
                <a:pt x="0" y="1968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2055D6-1208-4DBC-81E3-B561B68C1E7E}">
      <dsp:nvSpPr>
        <dsp:cNvPr id="0" name=""/>
        <dsp:cNvSpPr/>
      </dsp:nvSpPr>
      <dsp:spPr>
        <a:xfrm>
          <a:off x="486002" y="465429"/>
          <a:ext cx="2349907" cy="203917"/>
        </a:xfrm>
        <a:custGeom>
          <a:avLst/>
          <a:gdLst/>
          <a:ahLst/>
          <a:cxnLst/>
          <a:rect l="0" t="0" r="0" b="0"/>
          <a:pathLst>
            <a:path>
              <a:moveTo>
                <a:pt x="2349907" y="0"/>
              </a:moveTo>
              <a:lnTo>
                <a:pt x="2349907" y="101958"/>
              </a:lnTo>
              <a:lnTo>
                <a:pt x="0" y="101958"/>
              </a:lnTo>
              <a:lnTo>
                <a:pt x="0" y="2039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940406-24B1-4C65-8663-D3311F20D4B1}">
      <dsp:nvSpPr>
        <dsp:cNvPr id="0" name=""/>
        <dsp:cNvSpPr/>
      </dsp:nvSpPr>
      <dsp:spPr>
        <a:xfrm rot="10800000" flipV="1">
          <a:off x="2350391" y="202001"/>
          <a:ext cx="971036" cy="263427"/>
        </a:xfrm>
        <a:prstGeom prst="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Direction</a:t>
          </a:r>
          <a:r>
            <a:rPr lang="fr-FR" sz="1300" kern="1200"/>
            <a:t> </a:t>
          </a:r>
        </a:p>
      </dsp:txBody>
      <dsp:txXfrm rot="-10800000">
        <a:off x="2350391" y="202001"/>
        <a:ext cx="971036" cy="263427"/>
      </dsp:txXfrm>
    </dsp:sp>
    <dsp:sp modelId="{48F41B57-AA53-46FC-A565-463FAA813DE2}">
      <dsp:nvSpPr>
        <dsp:cNvPr id="0" name=""/>
        <dsp:cNvSpPr/>
      </dsp:nvSpPr>
      <dsp:spPr>
        <a:xfrm rot="10800000" flipV="1">
          <a:off x="484" y="669346"/>
          <a:ext cx="971036" cy="343135"/>
        </a:xfrm>
        <a:prstGeom prst="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Régulation</a:t>
          </a:r>
        </a:p>
      </dsp:txBody>
      <dsp:txXfrm rot="-10800000">
        <a:off x="484" y="669346"/>
        <a:ext cx="971036" cy="343135"/>
      </dsp:txXfrm>
    </dsp:sp>
    <dsp:sp modelId="{2FE0DAEF-DDF4-4FAF-AD57-503D6F670756}">
      <dsp:nvSpPr>
        <dsp:cNvPr id="0" name=""/>
        <dsp:cNvSpPr/>
      </dsp:nvSpPr>
      <dsp:spPr>
        <a:xfrm rot="10800000" flipV="1">
          <a:off x="1180147" y="662282"/>
          <a:ext cx="971036" cy="740871"/>
        </a:xfrm>
        <a:prstGeom prst="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fr-FR" sz="1100" kern="1200"/>
            <a:t>Facturation et comptabilité </a:t>
          </a:r>
          <a:r>
            <a:rPr lang="fr-FR" sz="2300" kern="1200"/>
            <a:t> </a:t>
          </a:r>
        </a:p>
      </dsp:txBody>
      <dsp:txXfrm rot="-10800000">
        <a:off x="1180147" y="662282"/>
        <a:ext cx="971036" cy="740871"/>
      </dsp:txXfrm>
    </dsp:sp>
    <dsp:sp modelId="{F62AB261-97BB-4E1E-BB76-90AB3F822995}">
      <dsp:nvSpPr>
        <dsp:cNvPr id="0" name=""/>
        <dsp:cNvSpPr/>
      </dsp:nvSpPr>
      <dsp:spPr>
        <a:xfrm>
          <a:off x="2350391" y="669346"/>
          <a:ext cx="971036" cy="362686"/>
        </a:xfrm>
        <a:prstGeom prst="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Gestion du personnel</a:t>
          </a:r>
        </a:p>
      </dsp:txBody>
      <dsp:txXfrm>
        <a:off x="2350391" y="669346"/>
        <a:ext cx="971036" cy="362686"/>
      </dsp:txXfrm>
    </dsp:sp>
    <dsp:sp modelId="{52B1349F-2198-4AB3-90EC-508FE205869B}">
      <dsp:nvSpPr>
        <dsp:cNvPr id="0" name=""/>
        <dsp:cNvSpPr/>
      </dsp:nvSpPr>
      <dsp:spPr>
        <a:xfrm>
          <a:off x="3504672" y="672794"/>
          <a:ext cx="971036" cy="453201"/>
        </a:xfrm>
        <a:prstGeom prst="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Gestion technique</a:t>
          </a:r>
        </a:p>
      </dsp:txBody>
      <dsp:txXfrm>
        <a:off x="3504672" y="672794"/>
        <a:ext cx="971036" cy="453201"/>
      </dsp:txXfrm>
    </dsp:sp>
    <dsp:sp modelId="{B25182F3-FC2A-4E89-B55F-2216539243AB}">
      <dsp:nvSpPr>
        <dsp:cNvPr id="0" name=""/>
        <dsp:cNvSpPr/>
      </dsp:nvSpPr>
      <dsp:spPr>
        <a:xfrm>
          <a:off x="3768104" y="1326466"/>
          <a:ext cx="971036" cy="400343"/>
        </a:xfrm>
        <a:prstGeom prst="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Ambulanciers CCA/DEA</a:t>
          </a:r>
        </a:p>
      </dsp:txBody>
      <dsp:txXfrm>
        <a:off x="3768104" y="1326466"/>
        <a:ext cx="971036" cy="400343"/>
      </dsp:txXfrm>
    </dsp:sp>
    <dsp:sp modelId="{C3CB296A-3029-4568-B6A2-7D89CD2AA3C4}">
      <dsp:nvSpPr>
        <dsp:cNvPr id="0" name=""/>
        <dsp:cNvSpPr/>
      </dsp:nvSpPr>
      <dsp:spPr>
        <a:xfrm>
          <a:off x="4700299" y="669346"/>
          <a:ext cx="971036" cy="485518"/>
        </a:xfrm>
        <a:prstGeom prst="rect">
          <a:avLst/>
        </a:prstGeom>
        <a:no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Responsable qualité </a:t>
          </a:r>
        </a:p>
      </dsp:txBody>
      <dsp:txXfrm>
        <a:off x="4700299" y="669346"/>
        <a:ext cx="971036" cy="4855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154C-AEAF-48BB-92B6-19BC4B0E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901</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BRIERE</dc:creator>
  <cp:keywords/>
  <dc:description/>
  <cp:lastModifiedBy>Amaya GERONIMI</cp:lastModifiedBy>
  <cp:revision>5</cp:revision>
  <dcterms:created xsi:type="dcterms:W3CDTF">2021-03-22T15:47:00Z</dcterms:created>
  <dcterms:modified xsi:type="dcterms:W3CDTF">2021-10-01T08:32:00Z</dcterms:modified>
</cp:coreProperties>
</file>