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F9" w:rsidRDefault="004D2BF9" w:rsidP="004D2BF9">
      <w:pPr>
        <w:rPr>
          <w:b/>
        </w:rPr>
      </w:pPr>
      <w:bookmarkStart w:id="0" w:name="_GoBack"/>
      <w:bookmarkEnd w:id="0"/>
    </w:p>
    <w:tbl>
      <w:tblPr>
        <w:tblpPr w:leftFromText="141" w:rightFromText="141" w:bottomFromText="200" w:vertAnchor="page" w:horzAnchor="margin" w:tblpXSpec="center" w:tblpY="1606"/>
        <w:tblW w:w="10125" w:type="dxa"/>
        <w:shd w:val="clear" w:color="auto" w:fill="F8F8F8"/>
        <w:tblLook w:val="04A0" w:firstRow="1" w:lastRow="0" w:firstColumn="1" w:lastColumn="0" w:noHBand="0" w:noVBand="1"/>
      </w:tblPr>
      <w:tblGrid>
        <w:gridCol w:w="2127"/>
        <w:gridCol w:w="7998"/>
      </w:tblGrid>
      <w:tr w:rsidR="004D2BF9" w:rsidTr="004D2BF9">
        <w:tc>
          <w:tcPr>
            <w:tcW w:w="21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after="330"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  <w:t>Public</w:t>
            </w:r>
          </w:p>
        </w:tc>
        <w:tc>
          <w:tcPr>
            <w:tcW w:w="79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after="330"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Classe de Terminale - Ressources Humaines et Communication</w:t>
            </w:r>
          </w:p>
        </w:tc>
      </w:tr>
      <w:tr w:rsidR="004D2BF9" w:rsidTr="004D2BF9">
        <w:tc>
          <w:tcPr>
            <w:tcW w:w="21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after="330"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  <w:t>Place dans le programme</w:t>
            </w:r>
          </w:p>
        </w:tc>
        <w:tc>
          <w:tcPr>
            <w:tcW w:w="79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after="330"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Thème concerné : Compétence / Potentiel</w:t>
            </w:r>
          </w:p>
          <w:p w:rsidR="004D2BF9" w:rsidRDefault="004D2BF9">
            <w:pPr>
              <w:pStyle w:val="NormalWeb"/>
              <w:spacing w:before="0" w:beforeAutospacing="0" w:after="144" w:afterAutospacing="0"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Questions de gestion : </w:t>
            </w:r>
          </w:p>
          <w:p w:rsidR="004D2BF9" w:rsidRDefault="004D2BF9">
            <w:pPr>
              <w:pStyle w:val="NormalWeb"/>
              <w:spacing w:before="0" w:beforeAutospacing="0" w:after="144" w:afterAutospacing="0"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1. Comment répondre aux besoins en compétences de l’organisation ? </w:t>
            </w:r>
          </w:p>
          <w:p w:rsidR="004D2BF9" w:rsidRDefault="00C31754">
            <w:pPr>
              <w:pStyle w:val="NormalWeb"/>
              <w:spacing w:before="0" w:beforeAutospacing="0" w:after="144" w:afterAutospacing="0"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3</w:t>
            </w:r>
            <w:r w:rsidR="004D2BF9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. La gestion des compétences permet-elle de garantir l’employabilité de l’individu ?</w:t>
            </w:r>
          </w:p>
        </w:tc>
      </w:tr>
      <w:tr w:rsidR="004D2BF9" w:rsidTr="004D2BF9">
        <w:tc>
          <w:tcPr>
            <w:tcW w:w="21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  <w:t>Notion(s) principale(s)</w:t>
            </w:r>
          </w:p>
        </w:tc>
        <w:tc>
          <w:tcPr>
            <w:tcW w:w="79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C31754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- Les besoins de travail :</w:t>
            </w:r>
          </w:p>
          <w:p w:rsidR="004D2BF9" w:rsidRDefault="004D2BF9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 wp14:anchorId="33D0028C" wp14:editId="4DFE8A0D">
                  <wp:extent cx="133350" cy="104775"/>
                  <wp:effectExtent l="0" t="0" r="0" b="9525"/>
                  <wp:docPr id="12" name="Image 1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Compétences</w:t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br/>
            </w: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 wp14:anchorId="390302B8" wp14:editId="438C1932">
                  <wp:extent cx="133350" cy="104775"/>
                  <wp:effectExtent l="0" t="0" r="0" b="9525"/>
                  <wp:docPr id="11" name="Image 1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 Potentiel </w:t>
            </w:r>
            <w:r w:rsidR="00C31754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et parcours professionnel</w:t>
            </w:r>
          </w:p>
          <w:p w:rsidR="004D2BF9" w:rsidRDefault="004D2BF9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 wp14:anchorId="70AF7086" wp14:editId="157CAAF6">
                  <wp:extent cx="133350" cy="104775"/>
                  <wp:effectExtent l="0" t="0" r="0" b="9525"/>
                  <wp:docPr id="10" name="Image 10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Talents</w:t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br/>
            </w: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 wp14:anchorId="6AB75098" wp14:editId="159BBE06">
                  <wp:extent cx="133350" cy="104775"/>
                  <wp:effectExtent l="0" t="0" r="0" b="9525"/>
                  <wp:docPr id="9" name="Image 9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 Marque employeur</w:t>
            </w:r>
          </w:p>
          <w:p w:rsidR="004D2BF9" w:rsidRDefault="004D2BF9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 wp14:anchorId="12D5A7C0" wp14:editId="299133BD">
                  <wp:extent cx="133350" cy="104775"/>
                  <wp:effectExtent l="0" t="0" r="0" b="9525"/>
                  <wp:docPr id="8" name="Image 8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Tutorat</w:t>
            </w:r>
          </w:p>
          <w:p w:rsidR="004D2BF9" w:rsidRDefault="004D2BF9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 wp14:anchorId="427A9BF9" wp14:editId="74BE6FC7">
                  <wp:extent cx="133350" cy="104775"/>
                  <wp:effectExtent l="0" t="0" r="0" b="9525"/>
                  <wp:docPr id="7" name="Image 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Formation professionnelle continue</w:t>
            </w:r>
          </w:p>
          <w:p w:rsidR="004D2BF9" w:rsidRDefault="004D2BF9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 wp14:anchorId="48D31AB5" wp14:editId="65B45D81">
                  <wp:extent cx="133350" cy="104775"/>
                  <wp:effectExtent l="0" t="0" r="0" b="9525"/>
                  <wp:docPr id="6" name="Image 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Gestion de carrière</w:t>
            </w:r>
          </w:p>
        </w:tc>
      </w:tr>
      <w:tr w:rsidR="004D2BF9" w:rsidTr="004D2BF9">
        <w:tc>
          <w:tcPr>
            <w:tcW w:w="21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  <w:t>Finalités du programme</w:t>
            </w:r>
          </w:p>
        </w:tc>
        <w:tc>
          <w:tcPr>
            <w:tcW w:w="79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- Identifier comment l’organisation traduit ses besoins de travail en compétences et potentiel ; </w:t>
            </w:r>
          </w:p>
          <w:p w:rsidR="00C836E8" w:rsidRDefault="004D2BF9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- Apprécier les modalités d’accueil</w:t>
            </w:r>
            <w:r w:rsidR="00C836E8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et d’intégration des individus ; </w:t>
            </w:r>
          </w:p>
          <w:p w:rsidR="004D2BF9" w:rsidRDefault="003D0737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- I</w:t>
            </w:r>
            <w:r w:rsidR="00C836E8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dentifier les moyens permettant à l’organisation de faire évoluer les compétences.</w:t>
            </w:r>
            <w:r w:rsidR="004D2BF9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 </w:t>
            </w:r>
          </w:p>
        </w:tc>
      </w:tr>
      <w:tr w:rsidR="004D2BF9" w:rsidTr="004D2BF9">
        <w:tc>
          <w:tcPr>
            <w:tcW w:w="21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  <w:t>Pré-requis</w:t>
            </w:r>
            <w:proofErr w:type="spellEnd"/>
          </w:p>
        </w:tc>
        <w:tc>
          <w:tcPr>
            <w:tcW w:w="79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0737" w:rsidRDefault="000556FF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- Recrutement : objectifs</w:t>
            </w:r>
          </w:p>
          <w:p w:rsidR="004D2BF9" w:rsidRDefault="003D0737" w:rsidP="003D0737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- L’accueil et l’intégration : tutorat, séminaire d’intégration</w:t>
            </w:r>
          </w:p>
          <w:p w:rsidR="003D0737" w:rsidRDefault="003D0737" w:rsidP="003D0737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- Formation professionnelle continue : plan de formation</w:t>
            </w:r>
          </w:p>
        </w:tc>
      </w:tr>
      <w:tr w:rsidR="004D2BF9" w:rsidTr="004D2BF9">
        <w:tc>
          <w:tcPr>
            <w:tcW w:w="21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  <w:t>Objectif(s) pédagogique (s)</w:t>
            </w:r>
          </w:p>
        </w:tc>
        <w:tc>
          <w:tcPr>
            <w:tcW w:w="79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- Montrer comment une organisation </w:t>
            </w:r>
            <w:r w:rsidR="003D0737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adapte ses modalités de recrutement pour attirer des salariés à haut potentiel </w:t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;</w:t>
            </w:r>
          </w:p>
          <w:p w:rsidR="004D2BF9" w:rsidRDefault="004D2BF9" w:rsidP="002D595A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- </w:t>
            </w:r>
            <w:r w:rsidR="00A268D5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Analyser</w:t>
            </w:r>
            <w:r w:rsidR="003D0737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les modalités de gestion de carrière </w:t>
            </w:r>
            <w:r w:rsidR="002D595A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offertes à</w:t>
            </w:r>
            <w:r w:rsidR="003D0737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ces hauts potentiels</w:t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.</w:t>
            </w:r>
          </w:p>
        </w:tc>
      </w:tr>
      <w:tr w:rsidR="004D2BF9" w:rsidTr="004D2BF9">
        <w:tc>
          <w:tcPr>
            <w:tcW w:w="21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  <w:t>Supports exploités</w:t>
            </w:r>
          </w:p>
        </w:tc>
        <w:tc>
          <w:tcPr>
            <w:tcW w:w="79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 wp14:anchorId="53741034" wp14:editId="269E7BC6">
                  <wp:extent cx="133350" cy="104775"/>
                  <wp:effectExtent l="0" t="0" r="0" b="9525"/>
                  <wp:docPr id="5" name="Image 5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 </w:t>
            </w:r>
            <w:r w:rsid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Plaquette Axa Global </w:t>
            </w:r>
            <w:proofErr w:type="spellStart"/>
            <w:r w:rsid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Graduate</w:t>
            </w:r>
            <w:proofErr w:type="spellEnd"/>
            <w:r w:rsid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Program</w:t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 ;</w:t>
            </w:r>
          </w:p>
          <w:p w:rsidR="004D2BF9" w:rsidRDefault="004D2BF9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 wp14:anchorId="28FF2F73" wp14:editId="60CC246B">
                  <wp:extent cx="133350" cy="104775"/>
                  <wp:effectExtent l="0" t="0" r="0" b="9525"/>
                  <wp:docPr id="4" name="Image 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</w:t>
            </w:r>
            <w:r w:rsid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Article sur le </w:t>
            </w:r>
            <w:r w:rsidR="0015710E" w:rsidRP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« Reverse mentoring »</w:t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 ;</w:t>
            </w:r>
          </w:p>
          <w:p w:rsidR="004D2BF9" w:rsidRDefault="004D2BF9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 wp14:anchorId="129E0E51" wp14:editId="5497ED0D">
                  <wp:extent cx="133350" cy="104775"/>
                  <wp:effectExtent l="0" t="0" r="0" b="9525"/>
                  <wp:docPr id="3" name="Image 3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</w:t>
            </w:r>
            <w:r w:rsid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Vidéo-témoignage de Cynthia, bénéficiaire du </w:t>
            </w:r>
            <w:proofErr w:type="spellStart"/>
            <w:r w:rsid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Graduate</w:t>
            </w:r>
            <w:proofErr w:type="spellEnd"/>
            <w:r w:rsid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Program d’Axa</w:t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 ;</w:t>
            </w:r>
          </w:p>
          <w:p w:rsidR="004D2BF9" w:rsidRDefault="004D2BF9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 wp14:anchorId="636DEB54" wp14:editId="0AE9ED08">
                  <wp:extent cx="133350" cy="104775"/>
                  <wp:effectExtent l="0" t="0" r="0" b="9525"/>
                  <wp:docPr id="2" name="Image 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</w:t>
            </w:r>
            <w:r w:rsidR="0015710E">
              <w:t xml:space="preserve"> </w:t>
            </w:r>
            <w:r w:rsidR="0015710E" w:rsidRP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Vidéo-témoignage de </w:t>
            </w:r>
            <w:r w:rsid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Gabriel</w:t>
            </w:r>
            <w:r w:rsidR="0015710E" w:rsidRP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, bénéficiaire du </w:t>
            </w:r>
            <w:proofErr w:type="spellStart"/>
            <w:r w:rsidR="0015710E" w:rsidRP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Graduate</w:t>
            </w:r>
            <w:proofErr w:type="spellEnd"/>
            <w:r w:rsidR="0015710E" w:rsidRP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Program d’Axa </w:t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;</w:t>
            </w:r>
          </w:p>
          <w:p w:rsidR="004D2BF9" w:rsidRDefault="004D2BF9" w:rsidP="0015710E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noProof/>
                <w:color w:val="333333"/>
                <w:sz w:val="23"/>
                <w:szCs w:val="23"/>
              </w:rPr>
              <w:drawing>
                <wp:inline distT="0" distB="0" distL="0" distR="0" wp14:anchorId="4B36F484" wp14:editId="164F5707">
                  <wp:extent cx="133350" cy="104775"/>
                  <wp:effectExtent l="0" t="0" r="0" b="9525"/>
                  <wp:docPr id="1" name="Image 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Article </w:t>
            </w:r>
            <w:r w:rsid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de fond sur les </w:t>
            </w:r>
            <w:proofErr w:type="spellStart"/>
            <w:r w:rsid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Graduate</w:t>
            </w:r>
            <w:proofErr w:type="spellEnd"/>
            <w:r w:rsidR="0015710E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programs.</w:t>
            </w:r>
          </w:p>
        </w:tc>
      </w:tr>
      <w:tr w:rsidR="004D2BF9" w:rsidTr="004D2BF9">
        <w:tc>
          <w:tcPr>
            <w:tcW w:w="21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  <w:t>Durée</w:t>
            </w:r>
          </w:p>
        </w:tc>
        <w:tc>
          <w:tcPr>
            <w:tcW w:w="79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7F1F8F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2</w:t>
            </w:r>
            <w:r w:rsidR="004D2BF9"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 heure</w:t>
            </w: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s</w:t>
            </w:r>
          </w:p>
        </w:tc>
      </w:tr>
      <w:tr w:rsidR="004D2BF9" w:rsidTr="004D2BF9">
        <w:tc>
          <w:tcPr>
            <w:tcW w:w="21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line="330" w:lineRule="atLeast"/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  <w:lang w:eastAsia="en-US"/>
              </w:rPr>
              <w:t>Organisation de la classe</w:t>
            </w:r>
          </w:p>
        </w:tc>
        <w:tc>
          <w:tcPr>
            <w:tcW w:w="79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BF9" w:rsidRDefault="004D2BF9">
            <w:pPr>
              <w:spacing w:line="330" w:lineRule="atLeast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En classe entière.</w:t>
            </w:r>
          </w:p>
        </w:tc>
      </w:tr>
    </w:tbl>
    <w:p w:rsidR="004D2BF9" w:rsidRDefault="004D2BF9" w:rsidP="00A631E5">
      <w:pPr>
        <w:jc w:val="center"/>
      </w:pPr>
      <w:r>
        <w:rPr>
          <w:b/>
        </w:rPr>
        <w:t xml:space="preserve">Les </w:t>
      </w:r>
      <w:proofErr w:type="spellStart"/>
      <w:r>
        <w:rPr>
          <w:b/>
        </w:rPr>
        <w:t>Graduate</w:t>
      </w:r>
      <w:proofErr w:type="spellEnd"/>
      <w:r>
        <w:rPr>
          <w:b/>
        </w:rPr>
        <w:t xml:space="preserve"> programs – Guide pédagogique</w:t>
      </w:r>
    </w:p>
    <w:p w:rsidR="0019436A" w:rsidRDefault="0019436A"/>
    <w:sectPr w:rsidR="0019436A" w:rsidSect="004D2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F9"/>
    <w:rsid w:val="000556FF"/>
    <w:rsid w:val="0015710E"/>
    <w:rsid w:val="0016311F"/>
    <w:rsid w:val="0019436A"/>
    <w:rsid w:val="00205784"/>
    <w:rsid w:val="0028021F"/>
    <w:rsid w:val="002D595A"/>
    <w:rsid w:val="003D0737"/>
    <w:rsid w:val="004D2BF9"/>
    <w:rsid w:val="007F1F8F"/>
    <w:rsid w:val="00A268D5"/>
    <w:rsid w:val="00A631E5"/>
    <w:rsid w:val="00C31754"/>
    <w:rsid w:val="00C836E8"/>
    <w:rsid w:val="00D66087"/>
    <w:rsid w:val="00DC05E6"/>
    <w:rsid w:val="00E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39A7-D90E-41F0-9CA8-98544A3B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52C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2C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2CB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2CB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2CB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2CB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2CB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2CB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2CB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2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2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gende">
    <w:name w:val="caption"/>
    <w:basedOn w:val="Normal"/>
    <w:next w:val="Normal"/>
    <w:uiPriority w:val="35"/>
    <w:unhideWhenUsed/>
    <w:qFormat/>
    <w:rsid w:val="00E52CB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52C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E52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semiHidden/>
    <w:rsid w:val="00E52C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52C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52C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52C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52C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52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2CB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52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52CB7"/>
    <w:rPr>
      <w:b/>
      <w:bCs/>
    </w:rPr>
  </w:style>
  <w:style w:type="character" w:styleId="Accentuation">
    <w:name w:val="Emphasis"/>
    <w:basedOn w:val="Policepardfaut"/>
    <w:uiPriority w:val="20"/>
    <w:qFormat/>
    <w:rsid w:val="00E52CB7"/>
    <w:rPr>
      <w:i/>
      <w:iCs/>
    </w:rPr>
  </w:style>
  <w:style w:type="paragraph" w:styleId="Sansinterligne">
    <w:name w:val="No Spacing"/>
    <w:link w:val="SansinterligneCar"/>
    <w:uiPriority w:val="1"/>
    <w:qFormat/>
    <w:rsid w:val="00E52CB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52CB7"/>
  </w:style>
  <w:style w:type="paragraph" w:styleId="Paragraphedeliste">
    <w:name w:val="List Paragraph"/>
    <w:basedOn w:val="Normal"/>
    <w:uiPriority w:val="34"/>
    <w:qFormat/>
    <w:rsid w:val="00E52C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E52CB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E52CB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2CB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2CB7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52CB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52CB7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52CB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52CB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52CB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52CB7"/>
    <w:pPr>
      <w:outlineLvl w:val="9"/>
    </w:pPr>
  </w:style>
  <w:style w:type="paragraph" w:styleId="NormalWeb">
    <w:name w:val="Normal (Web)"/>
    <w:basedOn w:val="Normal"/>
    <w:uiPriority w:val="99"/>
    <w:unhideWhenUsed/>
    <w:rsid w:val="004D2BF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2B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BF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anne vere</cp:lastModifiedBy>
  <cp:revision>2</cp:revision>
  <dcterms:created xsi:type="dcterms:W3CDTF">2017-07-28T07:37:00Z</dcterms:created>
  <dcterms:modified xsi:type="dcterms:W3CDTF">2017-07-28T07:37:00Z</dcterms:modified>
</cp:coreProperties>
</file>