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insideH w:val="none" w:sz="0" w:space="0" w:color="auto"/>
          <w:insideV w:val="none" w:sz="0" w:space="0" w:color="auto"/>
        </w:tblBorders>
        <w:tblCellMar>
          <w:left w:w="0" w:type="dxa"/>
        </w:tblCellMar>
        <w:tblLook w:val="04A0" w:firstRow="1" w:lastRow="0" w:firstColumn="1" w:lastColumn="0" w:noHBand="0" w:noVBand="1"/>
      </w:tblPr>
      <w:tblGrid>
        <w:gridCol w:w="2089"/>
        <w:gridCol w:w="7770"/>
      </w:tblGrid>
      <w:tr w:rsidR="00091E45" w:rsidRPr="00C959F3" w14:paraId="5A7FCB08" w14:textId="77777777" w:rsidTr="007836FD">
        <w:tc>
          <w:tcPr>
            <w:tcW w:w="2093" w:type="dxa"/>
          </w:tcPr>
          <w:p w14:paraId="29847004" w14:textId="08A2AAD6" w:rsidR="00091E45" w:rsidRPr="007836FD" w:rsidRDefault="00091E45" w:rsidP="007836FD">
            <w:pPr>
              <w:rPr>
                <w:rFonts w:ascii="Times New Roman" w:hAnsi="Times New Roman" w:cs="Times New Roman"/>
                <w:b/>
                <w:noProof/>
                <w:sz w:val="40"/>
                <w:lang w:eastAsia="fr-FR"/>
              </w:rPr>
            </w:pPr>
            <w:r w:rsidRPr="007836FD">
              <w:rPr>
                <w:rFonts w:ascii="Times New Roman" w:hAnsi="Times New Roman" w:cs="Times New Roman"/>
                <w:b/>
                <w:noProof/>
                <w:sz w:val="40"/>
                <w:lang w:eastAsia="fr-FR"/>
              </w:rPr>
              <w:drawing>
                <wp:inline distT="0" distB="0" distL="0" distR="0" wp14:anchorId="638075FC" wp14:editId="31B37C6D">
                  <wp:extent cx="628650" cy="863180"/>
                  <wp:effectExtent l="0" t="0" r="0" b="0"/>
                  <wp:docPr id="3" name="Image 3" descr="C:\Users\Delphine\Dropbox\CRCOM\2016\comptoir 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ropbox\CRCOM\2016\comptoir m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208" cy="865319"/>
                          </a:xfrm>
                          <a:prstGeom prst="rect">
                            <a:avLst/>
                          </a:prstGeom>
                          <a:noFill/>
                          <a:ln>
                            <a:noFill/>
                          </a:ln>
                        </pic:spPr>
                      </pic:pic>
                    </a:graphicData>
                  </a:graphic>
                </wp:inline>
              </w:drawing>
            </w:r>
          </w:p>
        </w:tc>
        <w:tc>
          <w:tcPr>
            <w:tcW w:w="7793" w:type="dxa"/>
            <w:vAlign w:val="center"/>
          </w:tcPr>
          <w:p w14:paraId="72D6275D" w14:textId="1CB11931" w:rsidR="00091E45" w:rsidRPr="007836FD" w:rsidRDefault="00091E45" w:rsidP="007836FD">
            <w:pPr>
              <w:jc w:val="center"/>
              <w:rPr>
                <w:rFonts w:ascii="Times New Roman" w:hAnsi="Times New Roman" w:cs="Times New Roman"/>
                <w:b/>
                <w:sz w:val="36"/>
              </w:rPr>
            </w:pPr>
            <w:r w:rsidRPr="00473691">
              <w:rPr>
                <w:rFonts w:ascii="Times New Roman" w:hAnsi="Times New Roman" w:cs="Times New Roman"/>
                <w:b/>
                <w:sz w:val="36"/>
              </w:rPr>
              <w:t>Comptoir de la mode</w:t>
            </w:r>
          </w:p>
          <w:p w14:paraId="58CA0DC9" w14:textId="77777777" w:rsidR="00091E45" w:rsidRPr="007836FD" w:rsidRDefault="00091E45" w:rsidP="007836FD">
            <w:pPr>
              <w:jc w:val="center"/>
              <w:rPr>
                <w:rFonts w:ascii="Times New Roman" w:hAnsi="Times New Roman" w:cs="Times New Roman"/>
                <w:b/>
                <w:noProof/>
                <w:sz w:val="40"/>
                <w:lang w:eastAsia="fr-FR"/>
              </w:rPr>
            </w:pPr>
          </w:p>
        </w:tc>
      </w:tr>
    </w:tbl>
    <w:p w14:paraId="74D6E835" w14:textId="77777777" w:rsidR="00091E45" w:rsidRDefault="00091E45" w:rsidP="00187EF4">
      <w:pPr>
        <w:jc w:val="both"/>
        <w:rPr>
          <w:rFonts w:ascii="Times New Roman" w:hAnsi="Times New Roman" w:cs="Times New Roman"/>
          <w:b/>
          <w:noProof/>
          <w:sz w:val="28"/>
          <w:lang w:eastAsia="fr-FR"/>
        </w:rPr>
      </w:pPr>
    </w:p>
    <w:p w14:paraId="59812646" w14:textId="4AA62B0A" w:rsidR="00E37636" w:rsidRPr="007836FD" w:rsidRDefault="00E37636" w:rsidP="00187EF4">
      <w:pPr>
        <w:jc w:val="both"/>
        <w:rPr>
          <w:rFonts w:ascii="Times New Roman" w:hAnsi="Times New Roman" w:cs="Times New Roman"/>
          <w:b/>
          <w:noProof/>
          <w:sz w:val="24"/>
          <w:lang w:eastAsia="fr-FR"/>
        </w:rPr>
      </w:pPr>
      <w:r w:rsidRPr="007836FD">
        <w:rPr>
          <w:rFonts w:ascii="Times New Roman" w:hAnsi="Times New Roman" w:cs="Times New Roman"/>
          <w:b/>
          <w:noProof/>
          <w:sz w:val="24"/>
          <w:lang w:eastAsia="fr-FR"/>
        </w:rPr>
        <w:t>Contexte</w:t>
      </w:r>
    </w:p>
    <w:p w14:paraId="315D7A69" w14:textId="6AF3F7C4" w:rsidR="00E62695" w:rsidRDefault="00187EF4" w:rsidP="00187EF4">
      <w:pPr>
        <w:jc w:val="both"/>
        <w:rPr>
          <w:rFonts w:ascii="Times New Roman" w:hAnsi="Times New Roman" w:cs="Times New Roman"/>
        </w:rPr>
      </w:pPr>
      <w:r w:rsidRPr="0081693A">
        <w:rPr>
          <w:rFonts w:ascii="Times New Roman" w:hAnsi="Times New Roman" w:cs="Times New Roman"/>
        </w:rPr>
        <w:t>Comptoir de la mode est une entr</w:t>
      </w:r>
      <w:r>
        <w:rPr>
          <w:rFonts w:ascii="Times New Roman" w:hAnsi="Times New Roman" w:cs="Times New Roman"/>
        </w:rPr>
        <w:t xml:space="preserve">eprise </w:t>
      </w:r>
      <w:r w:rsidR="004860F1">
        <w:rPr>
          <w:rFonts w:ascii="Times New Roman" w:hAnsi="Times New Roman" w:cs="Times New Roman"/>
        </w:rPr>
        <w:t xml:space="preserve">et une marque française de prêt à porter </w:t>
      </w:r>
      <w:r w:rsidR="00935E37">
        <w:rPr>
          <w:rFonts w:ascii="Times New Roman" w:hAnsi="Times New Roman" w:cs="Times New Roman"/>
        </w:rPr>
        <w:t>créée en 1990</w:t>
      </w:r>
      <w:r>
        <w:rPr>
          <w:rFonts w:ascii="Times New Roman" w:hAnsi="Times New Roman" w:cs="Times New Roman"/>
        </w:rPr>
        <w:t xml:space="preserve"> </w:t>
      </w:r>
      <w:r w:rsidRPr="0081693A">
        <w:rPr>
          <w:rFonts w:ascii="Times New Roman" w:hAnsi="Times New Roman" w:cs="Times New Roman"/>
        </w:rPr>
        <w:t>par un</w:t>
      </w:r>
      <w:r w:rsidR="006C3998">
        <w:rPr>
          <w:rFonts w:ascii="Times New Roman" w:hAnsi="Times New Roman" w:cs="Times New Roman"/>
        </w:rPr>
        <w:t>e famille toulousaine</w:t>
      </w:r>
      <w:r w:rsidR="00483D7C">
        <w:rPr>
          <w:rFonts w:ascii="Times New Roman" w:hAnsi="Times New Roman" w:cs="Times New Roman"/>
        </w:rPr>
        <w:t xml:space="preserve">. L’entreprise </w:t>
      </w:r>
      <w:r w:rsidR="006C3998">
        <w:rPr>
          <w:rFonts w:ascii="Times New Roman" w:hAnsi="Times New Roman" w:cs="Times New Roman"/>
        </w:rPr>
        <w:t xml:space="preserve">a connu une croissance rapide. </w:t>
      </w:r>
      <w:r>
        <w:rPr>
          <w:rFonts w:ascii="Times New Roman" w:hAnsi="Times New Roman" w:cs="Times New Roman"/>
        </w:rPr>
        <w:t xml:space="preserve">Début 2017, </w:t>
      </w:r>
      <w:r w:rsidR="00483D7C">
        <w:rPr>
          <w:rFonts w:ascii="Times New Roman" w:hAnsi="Times New Roman" w:cs="Times New Roman"/>
        </w:rPr>
        <w:t>elle</w:t>
      </w:r>
      <w:r>
        <w:rPr>
          <w:rFonts w:ascii="Times New Roman" w:hAnsi="Times New Roman" w:cs="Times New Roman"/>
        </w:rPr>
        <w:t xml:space="preserve"> comptait </w:t>
      </w:r>
      <w:r w:rsidR="00473691">
        <w:rPr>
          <w:rFonts w:ascii="Times New Roman" w:hAnsi="Times New Roman" w:cs="Times New Roman"/>
        </w:rPr>
        <w:t>près de 600</w:t>
      </w:r>
      <w:r w:rsidRPr="0081693A">
        <w:rPr>
          <w:rFonts w:ascii="Times New Roman" w:hAnsi="Times New Roman" w:cs="Times New Roman"/>
        </w:rPr>
        <w:t xml:space="preserve"> salariés et plus de 100 boutiques dont 80 en France, 10 en Europe et </w:t>
      </w:r>
      <w:r w:rsidR="00473691">
        <w:rPr>
          <w:rFonts w:ascii="Times New Roman" w:hAnsi="Times New Roman" w:cs="Times New Roman"/>
        </w:rPr>
        <w:t>8</w:t>
      </w:r>
      <w:r w:rsidRPr="0081693A">
        <w:rPr>
          <w:rFonts w:ascii="Times New Roman" w:hAnsi="Times New Roman" w:cs="Times New Roman"/>
        </w:rPr>
        <w:t xml:space="preserve"> aux États-Unis. </w:t>
      </w:r>
      <w:r w:rsidR="00E62695">
        <w:rPr>
          <w:rFonts w:ascii="Times New Roman" w:hAnsi="Times New Roman" w:cs="Times New Roman"/>
        </w:rPr>
        <w:t xml:space="preserve">Le succès </w:t>
      </w:r>
      <w:r w:rsidR="00483D7C">
        <w:rPr>
          <w:rFonts w:ascii="Times New Roman" w:hAnsi="Times New Roman" w:cs="Times New Roman"/>
        </w:rPr>
        <w:t>de Comptoir de la mode</w:t>
      </w:r>
      <w:r w:rsidR="00E62695">
        <w:rPr>
          <w:rFonts w:ascii="Times New Roman" w:hAnsi="Times New Roman" w:cs="Times New Roman"/>
        </w:rPr>
        <w:t xml:space="preserve"> s’explique par une relation client très soignée, par l’implantation de boutiques de petite taille en centre-ville qui convient à une clientèle haut de gamme, et par des proc</w:t>
      </w:r>
      <w:r w:rsidR="00A467F2">
        <w:rPr>
          <w:rFonts w:ascii="Times New Roman" w:hAnsi="Times New Roman" w:cs="Times New Roman"/>
        </w:rPr>
        <w:t>essus de production très élaborés</w:t>
      </w:r>
      <w:r w:rsidR="00E62695">
        <w:rPr>
          <w:rFonts w:ascii="Times New Roman" w:hAnsi="Times New Roman" w:cs="Times New Roman"/>
        </w:rPr>
        <w:t xml:space="preserve">. L’entreprise achète elle-même ses tissus et traque le gaspillage grâce à des fiches techniques très détaillées élaborées pour chaque vêtement. </w:t>
      </w:r>
      <w:r w:rsidR="00A5436C">
        <w:rPr>
          <w:rFonts w:ascii="Times New Roman" w:hAnsi="Times New Roman" w:cs="Times New Roman"/>
        </w:rPr>
        <w:t>Un processus de production court permet à l’entreprise d’attendre</w:t>
      </w:r>
      <w:r w:rsidR="00483D7C">
        <w:rPr>
          <w:rFonts w:ascii="Times New Roman" w:hAnsi="Times New Roman" w:cs="Times New Roman"/>
        </w:rPr>
        <w:t>, chaque saison,</w:t>
      </w:r>
      <w:r w:rsidR="00A5436C">
        <w:rPr>
          <w:rFonts w:ascii="Times New Roman" w:hAnsi="Times New Roman" w:cs="Times New Roman"/>
        </w:rPr>
        <w:t xml:space="preserve"> les défilés des créateurs avant la mise en production des vêtements, pour être sûre d’être bien dans la tendance. </w:t>
      </w:r>
      <w:r w:rsidR="000B6EB4">
        <w:rPr>
          <w:rFonts w:ascii="Times New Roman" w:hAnsi="Times New Roman" w:cs="Times New Roman"/>
        </w:rPr>
        <w:t xml:space="preserve">Les clientes de Comptoir de la mode apprécient la qualité des tissus et des coupes, et les collections toujours renouvelées. </w:t>
      </w:r>
    </w:p>
    <w:p w14:paraId="009A7269" w14:textId="54B94046" w:rsidR="003D795C" w:rsidRDefault="00313B04" w:rsidP="00187EF4">
      <w:pPr>
        <w:jc w:val="both"/>
        <w:rPr>
          <w:rFonts w:ascii="Times New Roman" w:hAnsi="Times New Roman" w:cs="Times New Roman"/>
        </w:rPr>
      </w:pPr>
      <w:r>
        <w:rPr>
          <w:rFonts w:ascii="Times New Roman" w:hAnsi="Times New Roman" w:cs="Times New Roman"/>
        </w:rPr>
        <w:t>À</w:t>
      </w:r>
      <w:r w:rsidR="00BB0525">
        <w:rPr>
          <w:rFonts w:ascii="Times New Roman" w:hAnsi="Times New Roman" w:cs="Times New Roman"/>
        </w:rPr>
        <w:t xml:space="preserve"> partir de 2014</w:t>
      </w:r>
      <w:r w:rsidR="006C3998">
        <w:rPr>
          <w:rFonts w:ascii="Times New Roman" w:hAnsi="Times New Roman" w:cs="Times New Roman"/>
        </w:rPr>
        <w:t>,</w:t>
      </w:r>
      <w:r w:rsidR="006C3998" w:rsidRPr="006C3998">
        <w:rPr>
          <w:rFonts w:ascii="Times New Roman" w:hAnsi="Times New Roman" w:cs="Times New Roman"/>
        </w:rPr>
        <w:t xml:space="preserve"> </w:t>
      </w:r>
      <w:r w:rsidR="006C3998">
        <w:rPr>
          <w:rFonts w:ascii="Times New Roman" w:hAnsi="Times New Roman" w:cs="Times New Roman"/>
        </w:rPr>
        <w:t xml:space="preserve">l’entreprise a engagé </w:t>
      </w:r>
      <w:r w:rsidR="006C3998" w:rsidRPr="006C3998">
        <w:rPr>
          <w:rFonts w:ascii="Times New Roman" w:hAnsi="Times New Roman" w:cs="Times New Roman"/>
        </w:rPr>
        <w:t xml:space="preserve">un processus de réorganisation interne, destiné à adapter son mode de fonctionnement </w:t>
      </w:r>
      <w:r w:rsidR="006C3998">
        <w:rPr>
          <w:rFonts w:ascii="Times New Roman" w:hAnsi="Times New Roman" w:cs="Times New Roman"/>
        </w:rPr>
        <w:t>à ses</w:t>
      </w:r>
      <w:r w:rsidR="006C3998" w:rsidRPr="006C3998">
        <w:rPr>
          <w:rFonts w:ascii="Times New Roman" w:hAnsi="Times New Roman" w:cs="Times New Roman"/>
        </w:rPr>
        <w:t xml:space="preserve"> ambitions </w:t>
      </w:r>
      <w:r w:rsidR="006C3998">
        <w:rPr>
          <w:rFonts w:ascii="Times New Roman" w:hAnsi="Times New Roman" w:cs="Times New Roman"/>
        </w:rPr>
        <w:t>internationales</w:t>
      </w:r>
      <w:r w:rsidR="00BB0525">
        <w:rPr>
          <w:rFonts w:ascii="Times New Roman" w:hAnsi="Times New Roman" w:cs="Times New Roman"/>
        </w:rPr>
        <w:t>, l</w:t>
      </w:r>
      <w:r w:rsidR="00BB0525" w:rsidRPr="00BB0525">
        <w:rPr>
          <w:rFonts w:ascii="Times New Roman" w:hAnsi="Times New Roman" w:cs="Times New Roman"/>
        </w:rPr>
        <w:t>a marque prévo</w:t>
      </w:r>
      <w:r w:rsidR="00BB0525">
        <w:rPr>
          <w:rFonts w:ascii="Times New Roman" w:hAnsi="Times New Roman" w:cs="Times New Roman"/>
        </w:rPr>
        <w:t xml:space="preserve">yant </w:t>
      </w:r>
      <w:r w:rsidR="00BB0525" w:rsidRPr="00BB0525">
        <w:rPr>
          <w:rFonts w:ascii="Times New Roman" w:hAnsi="Times New Roman" w:cs="Times New Roman"/>
        </w:rPr>
        <w:t>d’ouvrir 80 boutiques à l’étranger en quatre ans.</w:t>
      </w:r>
      <w:r w:rsidR="00483D7C">
        <w:rPr>
          <w:rFonts w:ascii="Times New Roman" w:hAnsi="Times New Roman" w:cs="Times New Roman"/>
        </w:rPr>
        <w:t xml:space="preserve"> Il était nécessaire de</w:t>
      </w:r>
      <w:r w:rsidR="006C3998">
        <w:rPr>
          <w:rFonts w:ascii="Times New Roman" w:hAnsi="Times New Roman" w:cs="Times New Roman"/>
        </w:rPr>
        <w:t xml:space="preserve"> ne plus reposer sur l’organisation familiale de ses débuts. </w:t>
      </w:r>
      <w:r w:rsidR="00C3655F">
        <w:rPr>
          <w:rFonts w:ascii="Times New Roman" w:hAnsi="Times New Roman" w:cs="Times New Roman"/>
        </w:rPr>
        <w:t>E</w:t>
      </w:r>
      <w:r w:rsidR="006C3998">
        <w:rPr>
          <w:rFonts w:ascii="Times New Roman" w:hAnsi="Times New Roman" w:cs="Times New Roman"/>
        </w:rPr>
        <w:t>lle a progressivement ouvert son capital à des investisseurs.</w:t>
      </w:r>
      <w:r w:rsidR="00C3655F" w:rsidRPr="00C3655F">
        <w:t xml:space="preserve"> </w:t>
      </w:r>
      <w:r w:rsidR="00C3655F">
        <w:rPr>
          <w:rFonts w:ascii="Times New Roman" w:hAnsi="Times New Roman" w:cs="Times New Roman"/>
        </w:rPr>
        <w:t xml:space="preserve">Elle a </w:t>
      </w:r>
      <w:r w:rsidR="00935E37">
        <w:rPr>
          <w:rFonts w:ascii="Times New Roman" w:hAnsi="Times New Roman" w:cs="Times New Roman"/>
        </w:rPr>
        <w:t>ensuite</w:t>
      </w:r>
      <w:r w:rsidR="00C3655F" w:rsidRPr="00C3655F">
        <w:rPr>
          <w:rFonts w:ascii="Times New Roman" w:hAnsi="Times New Roman" w:cs="Times New Roman"/>
        </w:rPr>
        <w:t xml:space="preserve"> recruté l’actuel PDG, Pierre Lierra</w:t>
      </w:r>
      <w:r w:rsidR="007836FD">
        <w:rPr>
          <w:rFonts w:ascii="Times New Roman" w:hAnsi="Times New Roman" w:cs="Times New Roman"/>
        </w:rPr>
        <w:t xml:space="preserve">, le premier </w:t>
      </w:r>
      <w:r w:rsidR="00C3655F" w:rsidRPr="00C3655F">
        <w:rPr>
          <w:rFonts w:ascii="Times New Roman" w:hAnsi="Times New Roman" w:cs="Times New Roman"/>
        </w:rPr>
        <w:t xml:space="preserve">dirigeant professionnel </w:t>
      </w:r>
      <w:r w:rsidR="00C3655F">
        <w:rPr>
          <w:rFonts w:ascii="Times New Roman" w:hAnsi="Times New Roman" w:cs="Times New Roman"/>
        </w:rPr>
        <w:t xml:space="preserve">de « Comptoir » qui ne soit pas issu </w:t>
      </w:r>
      <w:r w:rsidR="00C3655F" w:rsidRPr="00C3655F">
        <w:rPr>
          <w:rFonts w:ascii="Times New Roman" w:hAnsi="Times New Roman" w:cs="Times New Roman"/>
        </w:rPr>
        <w:t xml:space="preserve">de la famille fondatrice. </w:t>
      </w:r>
      <w:r w:rsidR="00C3655F">
        <w:rPr>
          <w:rFonts w:ascii="Times New Roman" w:hAnsi="Times New Roman" w:cs="Times New Roman"/>
        </w:rPr>
        <w:t>D</w:t>
      </w:r>
      <w:r w:rsidR="00907920">
        <w:rPr>
          <w:rFonts w:ascii="Times New Roman" w:hAnsi="Times New Roman" w:cs="Times New Roman"/>
        </w:rPr>
        <w:t xml:space="preserve">es </w:t>
      </w:r>
      <w:r w:rsidR="003D795C" w:rsidRPr="003D795C">
        <w:rPr>
          <w:rFonts w:ascii="Times New Roman" w:hAnsi="Times New Roman" w:cs="Times New Roman"/>
        </w:rPr>
        <w:t>investissements informatiques et logistiques</w:t>
      </w:r>
      <w:r w:rsidR="00907920">
        <w:rPr>
          <w:rFonts w:ascii="Times New Roman" w:hAnsi="Times New Roman" w:cs="Times New Roman"/>
        </w:rPr>
        <w:t xml:space="preserve"> ont été </w:t>
      </w:r>
      <w:r w:rsidR="00B57F15">
        <w:rPr>
          <w:rFonts w:ascii="Times New Roman" w:hAnsi="Times New Roman" w:cs="Times New Roman"/>
        </w:rPr>
        <w:t>réalisés</w:t>
      </w:r>
      <w:r w:rsidR="00907920">
        <w:rPr>
          <w:rFonts w:ascii="Times New Roman" w:hAnsi="Times New Roman" w:cs="Times New Roman"/>
        </w:rPr>
        <w:t xml:space="preserve">. Le processus de </w:t>
      </w:r>
      <w:r w:rsidR="003D795C" w:rsidRPr="003D795C">
        <w:rPr>
          <w:rFonts w:ascii="Times New Roman" w:hAnsi="Times New Roman" w:cs="Times New Roman"/>
        </w:rPr>
        <w:t>création des vêtements</w:t>
      </w:r>
      <w:r w:rsidR="00907920">
        <w:rPr>
          <w:rFonts w:ascii="Times New Roman" w:hAnsi="Times New Roman" w:cs="Times New Roman"/>
        </w:rPr>
        <w:t xml:space="preserve"> a été accéléré</w:t>
      </w:r>
      <w:r w:rsidR="003D795C" w:rsidRPr="003D795C">
        <w:rPr>
          <w:rFonts w:ascii="Times New Roman" w:hAnsi="Times New Roman" w:cs="Times New Roman"/>
        </w:rPr>
        <w:t xml:space="preserve">. </w:t>
      </w:r>
    </w:p>
    <w:p w14:paraId="4E55DC8E" w14:textId="1DF1778A" w:rsidR="00187EF4" w:rsidRDefault="00C6379B" w:rsidP="00187EF4">
      <w:pPr>
        <w:jc w:val="both"/>
        <w:rPr>
          <w:rFonts w:ascii="Times New Roman" w:hAnsi="Times New Roman" w:cs="Times New Roman"/>
        </w:rPr>
      </w:pPr>
      <w:r>
        <w:rPr>
          <w:rFonts w:ascii="Times New Roman" w:hAnsi="Times New Roman" w:cs="Times New Roman"/>
        </w:rPr>
        <w:t xml:space="preserve">Mais </w:t>
      </w:r>
      <w:r w:rsidR="00187EF4">
        <w:rPr>
          <w:rFonts w:ascii="Times New Roman" w:hAnsi="Times New Roman" w:cs="Times New Roman"/>
        </w:rPr>
        <w:t xml:space="preserve">les années 2015 et 2016 ont été </w:t>
      </w:r>
      <w:r w:rsidR="00187EF4" w:rsidRPr="0081693A">
        <w:rPr>
          <w:rFonts w:ascii="Times New Roman" w:hAnsi="Times New Roman" w:cs="Times New Roman"/>
        </w:rPr>
        <w:t>marquées par un fort renouvellement au niveau de l’équ</w:t>
      </w:r>
      <w:r w:rsidR="00187EF4">
        <w:rPr>
          <w:rFonts w:ascii="Times New Roman" w:hAnsi="Times New Roman" w:cs="Times New Roman"/>
        </w:rPr>
        <w:t>ipe de direction</w:t>
      </w:r>
      <w:r w:rsidR="00187EF4" w:rsidRPr="0081693A">
        <w:rPr>
          <w:rFonts w:ascii="Times New Roman" w:hAnsi="Times New Roman" w:cs="Times New Roman"/>
        </w:rPr>
        <w:t xml:space="preserve">. </w:t>
      </w:r>
      <w:r w:rsidR="00187EF4">
        <w:rPr>
          <w:rFonts w:ascii="Times New Roman" w:hAnsi="Times New Roman" w:cs="Times New Roman"/>
        </w:rPr>
        <w:t xml:space="preserve">Ainsi, </w:t>
      </w:r>
      <w:r w:rsidR="007836FD">
        <w:rPr>
          <w:rFonts w:ascii="Times New Roman" w:hAnsi="Times New Roman" w:cs="Times New Roman"/>
        </w:rPr>
        <w:t>Hélène</w:t>
      </w:r>
      <w:r w:rsidR="004860F1">
        <w:rPr>
          <w:rFonts w:ascii="Times New Roman" w:hAnsi="Times New Roman" w:cs="Times New Roman"/>
        </w:rPr>
        <w:t xml:space="preserve"> Hanovre, </w:t>
      </w:r>
      <w:r w:rsidR="00EE56AC">
        <w:rPr>
          <w:rFonts w:ascii="Times New Roman" w:hAnsi="Times New Roman" w:cs="Times New Roman"/>
        </w:rPr>
        <w:t>recrutée comme</w:t>
      </w:r>
      <w:r w:rsidR="00187EF4">
        <w:rPr>
          <w:rFonts w:ascii="Times New Roman" w:hAnsi="Times New Roman" w:cs="Times New Roman"/>
        </w:rPr>
        <w:t xml:space="preserve"> directrice artistique (annexe 1) en janvier 2015 a quitté ses fonctions au bout de 10 mois. À la suite de ce départ impromptu, </w:t>
      </w:r>
      <w:r w:rsidR="00187EF4" w:rsidRPr="0081693A">
        <w:rPr>
          <w:rFonts w:ascii="Times New Roman" w:hAnsi="Times New Roman" w:cs="Times New Roman"/>
        </w:rPr>
        <w:t>une nouvelle dire</w:t>
      </w:r>
      <w:r w:rsidR="00187EF4">
        <w:rPr>
          <w:rFonts w:ascii="Times New Roman" w:hAnsi="Times New Roman" w:cs="Times New Roman"/>
        </w:rPr>
        <w:t xml:space="preserve">ctrice artistique dotée d’une solide expérience chez un concurrent a été recrutée après d’intenses négociations. </w:t>
      </w:r>
      <w:r w:rsidR="00007C5E">
        <w:rPr>
          <w:rFonts w:ascii="Times New Roman" w:hAnsi="Times New Roman" w:cs="Times New Roman"/>
        </w:rPr>
        <w:t>Elle aussi</w:t>
      </w:r>
      <w:r w:rsidR="00187EF4">
        <w:rPr>
          <w:rFonts w:ascii="Times New Roman" w:hAnsi="Times New Roman" w:cs="Times New Roman"/>
        </w:rPr>
        <w:t xml:space="preserve"> a quitté ses fonctions après un peu plus d’un an</w:t>
      </w:r>
      <w:r w:rsidR="00850E0D">
        <w:rPr>
          <w:rFonts w:ascii="Times New Roman" w:hAnsi="Times New Roman" w:cs="Times New Roman"/>
        </w:rPr>
        <w:t xml:space="preserve">, entraînant </w:t>
      </w:r>
      <w:r w:rsidR="00935E37">
        <w:rPr>
          <w:rFonts w:ascii="Times New Roman" w:hAnsi="Times New Roman" w:cs="Times New Roman"/>
        </w:rPr>
        <w:t xml:space="preserve">avec elle </w:t>
      </w:r>
      <w:r w:rsidR="00850E0D">
        <w:rPr>
          <w:rFonts w:ascii="Times New Roman" w:hAnsi="Times New Roman" w:cs="Times New Roman"/>
        </w:rPr>
        <w:t xml:space="preserve">le départ de plusieurs stylistes. </w:t>
      </w:r>
    </w:p>
    <w:p w14:paraId="4EFB0196" w14:textId="6CFEF956" w:rsidR="00187EF4" w:rsidRDefault="00187EF4" w:rsidP="00187EF4">
      <w:pPr>
        <w:jc w:val="both"/>
        <w:rPr>
          <w:rFonts w:ascii="Times New Roman" w:hAnsi="Times New Roman" w:cs="Times New Roman"/>
        </w:rPr>
      </w:pPr>
      <w:r>
        <w:rPr>
          <w:rFonts w:ascii="Times New Roman" w:hAnsi="Times New Roman" w:cs="Times New Roman"/>
        </w:rPr>
        <w:t>Cette instabilité des équipes de direction semble s’être propagée aux autres catégories de personnel</w:t>
      </w:r>
      <w:r w:rsidR="00BB0525">
        <w:rPr>
          <w:rFonts w:ascii="Times New Roman" w:hAnsi="Times New Roman" w:cs="Times New Roman"/>
        </w:rPr>
        <w:t xml:space="preserve"> ; le </w:t>
      </w:r>
      <w:r>
        <w:rPr>
          <w:rFonts w:ascii="Times New Roman" w:hAnsi="Times New Roman" w:cs="Times New Roman"/>
        </w:rPr>
        <w:t>taux d’absentéisme ainsi que le taux de rotation sont en hausse (annexe 2).</w:t>
      </w:r>
      <w:r w:rsidR="00473691">
        <w:rPr>
          <w:rFonts w:ascii="Times New Roman" w:hAnsi="Times New Roman" w:cs="Times New Roman"/>
        </w:rPr>
        <w:t xml:space="preserve"> </w:t>
      </w:r>
    </w:p>
    <w:p w14:paraId="0E78B4B5" w14:textId="25AE21F5" w:rsidR="00187EF4" w:rsidRDefault="00187EF4" w:rsidP="00187EF4">
      <w:pPr>
        <w:jc w:val="both"/>
        <w:rPr>
          <w:rFonts w:ascii="Times New Roman" w:hAnsi="Times New Roman" w:cs="Times New Roman"/>
        </w:rPr>
      </w:pPr>
      <w:r>
        <w:rPr>
          <w:rFonts w:ascii="Times New Roman" w:hAnsi="Times New Roman" w:cs="Times New Roman"/>
        </w:rPr>
        <w:t xml:space="preserve">C’est dans ce contexte que Céline Dartois est nommée directrice adjointe des ressources humaines en prévision du remplacement de Michel </w:t>
      </w:r>
      <w:r w:rsidR="00BB0525">
        <w:rPr>
          <w:rFonts w:ascii="Times New Roman" w:hAnsi="Times New Roman" w:cs="Times New Roman"/>
        </w:rPr>
        <w:t>Lelong</w:t>
      </w:r>
      <w:r>
        <w:rPr>
          <w:rFonts w:ascii="Times New Roman" w:hAnsi="Times New Roman" w:cs="Times New Roman"/>
        </w:rPr>
        <w:t xml:space="preserve">, actuel DRH, sur le point de partir à la retraite. </w:t>
      </w:r>
      <w:r w:rsidR="00BB0525">
        <w:rPr>
          <w:rFonts w:ascii="Times New Roman" w:hAnsi="Times New Roman" w:cs="Times New Roman"/>
        </w:rPr>
        <w:t>L</w:t>
      </w:r>
      <w:r>
        <w:rPr>
          <w:rFonts w:ascii="Times New Roman" w:hAnsi="Times New Roman" w:cs="Times New Roman"/>
        </w:rPr>
        <w:t xml:space="preserve">a nouvelle DRH adjointe s’interroge sur la nécessité de mettre en place </w:t>
      </w:r>
      <w:r w:rsidRPr="000E4E60">
        <w:rPr>
          <w:rFonts w:ascii="Times New Roman" w:hAnsi="Times New Roman" w:cs="Times New Roman"/>
        </w:rPr>
        <w:t>une démarche de détection et de dév</w:t>
      </w:r>
      <w:r w:rsidR="00AF2775">
        <w:rPr>
          <w:rFonts w:ascii="Times New Roman" w:hAnsi="Times New Roman" w:cs="Times New Roman"/>
        </w:rPr>
        <w:t>eloppement des hauts potentiels</w:t>
      </w:r>
      <w:r>
        <w:rPr>
          <w:rFonts w:ascii="Times New Roman" w:hAnsi="Times New Roman" w:cs="Times New Roman"/>
        </w:rPr>
        <w:t xml:space="preserve">. </w:t>
      </w:r>
    </w:p>
    <w:p w14:paraId="40583E11" w14:textId="77777777" w:rsidR="0006417D" w:rsidRDefault="0006417D">
      <w:pPr>
        <w:rPr>
          <w:rFonts w:ascii="Times New Roman" w:eastAsia="Times New Roman" w:hAnsi="Times New Roman" w:cs="Times New Roman"/>
          <w:b/>
          <w:bCs/>
          <w:color w:val="000000"/>
          <w:sz w:val="24"/>
          <w:szCs w:val="24"/>
          <w:lang w:eastAsia="fr-FR"/>
        </w:rPr>
      </w:pPr>
      <w:r>
        <w:rPr>
          <w:b/>
          <w:bCs/>
        </w:rPr>
        <w:br w:type="page"/>
      </w:r>
    </w:p>
    <w:p w14:paraId="70719939" w14:textId="56B10437" w:rsidR="005F2858" w:rsidRDefault="00AF2775">
      <w:pPr>
        <w:pStyle w:val="NormalWeb"/>
        <w:spacing w:after="198"/>
        <w:rPr>
          <w:b/>
          <w:bCs/>
        </w:rPr>
      </w:pPr>
      <w:r>
        <w:rPr>
          <w:b/>
          <w:bCs/>
        </w:rPr>
        <w:lastRenderedPageBreak/>
        <w:t>Travail à faire :</w:t>
      </w:r>
    </w:p>
    <w:p w14:paraId="07D22F69" w14:textId="6765912C" w:rsidR="0006417D" w:rsidRPr="0006417D" w:rsidRDefault="0006417D" w:rsidP="005F2858">
      <w:pPr>
        <w:pStyle w:val="NormalWeb"/>
        <w:spacing w:after="198"/>
      </w:pPr>
      <w:r w:rsidRPr="007836FD">
        <w:rPr>
          <w:bCs/>
        </w:rPr>
        <w:t>À partir du contexte</w:t>
      </w:r>
      <w:r w:rsidR="00150BF5">
        <w:rPr>
          <w:bCs/>
        </w:rPr>
        <w:t xml:space="preserve"> et des annexes 1 </w:t>
      </w:r>
      <w:r w:rsidR="00935E37">
        <w:rPr>
          <w:bCs/>
        </w:rPr>
        <w:t>à 5</w:t>
      </w:r>
      <w:r w:rsidR="00150BF5">
        <w:rPr>
          <w:bCs/>
        </w:rPr>
        <w:t>,</w:t>
      </w:r>
    </w:p>
    <w:p w14:paraId="1D9053DE" w14:textId="2C392870" w:rsidR="00F03062" w:rsidRDefault="00F03062" w:rsidP="007836FD">
      <w:pPr>
        <w:pStyle w:val="NormalWeb"/>
        <w:numPr>
          <w:ilvl w:val="0"/>
          <w:numId w:val="5"/>
        </w:numPr>
        <w:spacing w:after="198"/>
      </w:pPr>
      <w:r>
        <w:t xml:space="preserve">Repérer des éléments du diagnostic stratégique interne de Comptoir de la mode. </w:t>
      </w:r>
      <w:r w:rsidRPr="00F03062">
        <w:t>Préciser les ressources et les compétences sur lesquelles l’entreprise devrait pouvoir s’appuyer</w:t>
      </w:r>
      <w:r w:rsidR="00313E96">
        <w:t xml:space="preserve"> pour assurer son développement.</w:t>
      </w:r>
    </w:p>
    <w:p w14:paraId="6A936A65" w14:textId="7A832F9E" w:rsidR="00A467F2" w:rsidRDefault="00F03062" w:rsidP="007836FD">
      <w:pPr>
        <w:pStyle w:val="NormalWeb"/>
        <w:numPr>
          <w:ilvl w:val="0"/>
          <w:numId w:val="5"/>
        </w:numPr>
        <w:spacing w:after="198"/>
      </w:pPr>
      <w:r>
        <w:t>Identifier</w:t>
      </w:r>
      <w:r w:rsidR="008A79C3" w:rsidRPr="007836FD">
        <w:t xml:space="preserve"> la stratégie mise en œuvre par Comptoir de la mode. </w:t>
      </w:r>
    </w:p>
    <w:p w14:paraId="72A2AEBD" w14:textId="21E1F8DB" w:rsidR="00150BF5" w:rsidRDefault="00150BF5" w:rsidP="007836FD">
      <w:pPr>
        <w:pStyle w:val="NormalWeb"/>
        <w:numPr>
          <w:ilvl w:val="0"/>
          <w:numId w:val="5"/>
        </w:numPr>
        <w:spacing w:after="198"/>
      </w:pPr>
      <w:r>
        <w:t xml:space="preserve">Montrer que les difficultés actuellement rencontrées par l’entreprise sont de nature à compromettre la mise en œuvre de cette stratégie. </w:t>
      </w:r>
    </w:p>
    <w:p w14:paraId="331B50F8" w14:textId="6C6BC03B" w:rsidR="00150BF5" w:rsidRPr="008A79C3" w:rsidRDefault="009400E8" w:rsidP="007836FD">
      <w:pPr>
        <w:pStyle w:val="NormalWeb"/>
        <w:numPr>
          <w:ilvl w:val="0"/>
          <w:numId w:val="5"/>
        </w:numPr>
        <w:spacing w:after="198"/>
      </w:pPr>
      <w:r>
        <w:t xml:space="preserve">Présenter </w:t>
      </w:r>
      <w:r w:rsidR="00150BF5">
        <w:t>le</w:t>
      </w:r>
      <w:r>
        <w:t xml:space="preserve"> plan d’action de </w:t>
      </w:r>
      <w:r w:rsidR="00150BF5">
        <w:t>la nouvelle DRH.</w:t>
      </w:r>
    </w:p>
    <w:p w14:paraId="2F5461A9" w14:textId="01ED56D5" w:rsidR="00A467F2" w:rsidRDefault="00150BF5" w:rsidP="00514061">
      <w:pPr>
        <w:pStyle w:val="NormalWeb"/>
        <w:spacing w:after="198"/>
      </w:pPr>
      <w:r>
        <w:t xml:space="preserve">En prenant appui sur les </w:t>
      </w:r>
      <w:r w:rsidR="001F10D0">
        <w:t xml:space="preserve">annexes </w:t>
      </w:r>
      <w:r w:rsidR="00935E37">
        <w:t>6 et 7</w:t>
      </w:r>
      <w:r w:rsidR="005F2858">
        <w:t xml:space="preserve">, </w:t>
      </w:r>
      <w:r>
        <w:t xml:space="preserve">et sur vos connaissances : </w:t>
      </w:r>
    </w:p>
    <w:p w14:paraId="74E12D73" w14:textId="01261E4C" w:rsidR="00AF2CA8" w:rsidRDefault="005F2858" w:rsidP="007836FD">
      <w:pPr>
        <w:pStyle w:val="NormalWeb"/>
        <w:numPr>
          <w:ilvl w:val="0"/>
          <w:numId w:val="5"/>
        </w:numPr>
        <w:spacing w:after="198"/>
      </w:pPr>
      <w:r>
        <w:t>Repérer les étapes de la démarche de détection des hauts potentiels</w:t>
      </w:r>
      <w:r w:rsidR="00BE545B">
        <w:t xml:space="preserve"> habituellement</w:t>
      </w:r>
      <w:r w:rsidR="00902AD1">
        <w:t xml:space="preserve"> </w:t>
      </w:r>
      <w:r w:rsidR="00BE545B">
        <w:t>utilisées dans les entreprises</w:t>
      </w:r>
      <w:r>
        <w:t>.</w:t>
      </w:r>
    </w:p>
    <w:p w14:paraId="3F3D00B7" w14:textId="6ABB18C1" w:rsidR="00AF2CA8" w:rsidRDefault="00810165" w:rsidP="007836FD">
      <w:pPr>
        <w:pStyle w:val="NormalWeb"/>
        <w:numPr>
          <w:ilvl w:val="0"/>
          <w:numId w:val="5"/>
        </w:numPr>
        <w:spacing w:after="198"/>
      </w:pPr>
      <w:r>
        <w:t>Formulez des propositions permettant d’</w:t>
      </w:r>
      <w:r w:rsidR="001F10D0">
        <w:t xml:space="preserve">adapter </w:t>
      </w:r>
      <w:r w:rsidR="005F2858">
        <w:t>l</w:t>
      </w:r>
      <w:r w:rsidR="001F10D0">
        <w:t>e document de synthèse d</w:t>
      </w:r>
      <w:r w:rsidR="00D431F4">
        <w:t xml:space="preserve">u comité de carrière </w:t>
      </w:r>
      <w:r w:rsidR="001F10D0">
        <w:t>aux métiers de la mode</w:t>
      </w:r>
      <w:r w:rsidR="005F2858">
        <w:t xml:space="preserve">. </w:t>
      </w:r>
    </w:p>
    <w:p w14:paraId="6AF99E79" w14:textId="6C41C520" w:rsidR="005F2858" w:rsidRDefault="005F2858" w:rsidP="007836FD">
      <w:pPr>
        <w:pStyle w:val="NormalWeb"/>
        <w:numPr>
          <w:ilvl w:val="0"/>
          <w:numId w:val="5"/>
        </w:numPr>
        <w:spacing w:after="198"/>
      </w:pPr>
      <w:r>
        <w:t xml:space="preserve">Proposer des moyens que </w:t>
      </w:r>
      <w:r w:rsidR="00150BF5">
        <w:t xml:space="preserve">Comptoir de la mode </w:t>
      </w:r>
      <w:r>
        <w:t>pourrait mettre en œuvre pour faire évoluer les compétences de</w:t>
      </w:r>
      <w:r w:rsidR="00BC2791">
        <w:t xml:space="preserve"> se</w:t>
      </w:r>
      <w:r>
        <w:t>s hauts</w:t>
      </w:r>
      <w:r w:rsidR="000A3740">
        <w:t xml:space="preserve"> </w:t>
      </w:r>
      <w:r>
        <w:t>potentiels</w:t>
      </w:r>
      <w:r w:rsidR="000E09EB">
        <w:t xml:space="preserve">, une fois </w:t>
      </w:r>
      <w:r w:rsidR="00BC2791">
        <w:t xml:space="preserve">que </w:t>
      </w:r>
      <w:r w:rsidR="000E09EB">
        <w:t>ceux-ci</w:t>
      </w:r>
      <w:r w:rsidR="00BC2791">
        <w:t xml:space="preserve"> auront été</w:t>
      </w:r>
      <w:r w:rsidR="000E09EB">
        <w:t xml:space="preserve"> identifiés</w:t>
      </w:r>
      <w:r>
        <w:t xml:space="preserve">. </w:t>
      </w:r>
    </w:p>
    <w:p w14:paraId="3CB2AE6B" w14:textId="46AF9B8D" w:rsidR="005F2858" w:rsidRDefault="005F2858" w:rsidP="005F2858">
      <w:pPr>
        <w:pStyle w:val="NormalWeb"/>
        <w:spacing w:after="198"/>
      </w:pPr>
      <w:r>
        <w:t>En vous appuyant sur l</w:t>
      </w:r>
      <w:r w:rsidR="00AF2775">
        <w:t>’</w:t>
      </w:r>
      <w:r>
        <w:t xml:space="preserve">annexe </w:t>
      </w:r>
      <w:r w:rsidR="00935E37">
        <w:t>8</w:t>
      </w:r>
      <w:r>
        <w:t>,</w:t>
      </w:r>
    </w:p>
    <w:p w14:paraId="27E26F63" w14:textId="47E5F385" w:rsidR="00AF2775" w:rsidRDefault="00DC6E79" w:rsidP="007836FD">
      <w:pPr>
        <w:pStyle w:val="NormalWeb"/>
        <w:numPr>
          <w:ilvl w:val="0"/>
          <w:numId w:val="5"/>
        </w:numPr>
        <w:spacing w:after="198"/>
      </w:pPr>
      <w:r>
        <w:t xml:space="preserve">Lister </w:t>
      </w:r>
      <w:r w:rsidR="00AF2775">
        <w:t xml:space="preserve">les </w:t>
      </w:r>
      <w:r>
        <w:t xml:space="preserve">écueils à éviter lors de la mise en place d’une démarche de détection </w:t>
      </w:r>
      <w:r w:rsidR="00D312B8">
        <w:t xml:space="preserve">et de valorisation </w:t>
      </w:r>
      <w:r>
        <w:t xml:space="preserve">des hauts potentiels. </w:t>
      </w:r>
      <w:r w:rsidR="00AF2775">
        <w:t xml:space="preserve"> </w:t>
      </w:r>
    </w:p>
    <w:p w14:paraId="77AA544F" w14:textId="5971C650" w:rsidR="00BD5C51" w:rsidRDefault="00BD5C51">
      <w:r>
        <w:br w:type="page"/>
      </w:r>
    </w:p>
    <w:p w14:paraId="477341D2" w14:textId="1565B98F" w:rsidR="00187EF4" w:rsidRPr="007836FD" w:rsidRDefault="00187EF4" w:rsidP="00187EF4">
      <w:pPr>
        <w:jc w:val="both"/>
        <w:rPr>
          <w:rFonts w:ascii="Times New Roman" w:hAnsi="Times New Roman" w:cs="Times New Roman"/>
          <w:b/>
          <w:sz w:val="24"/>
        </w:rPr>
      </w:pPr>
      <w:r w:rsidRPr="007836FD">
        <w:rPr>
          <w:rFonts w:ascii="Times New Roman" w:hAnsi="Times New Roman" w:cs="Times New Roman"/>
          <w:b/>
          <w:sz w:val="24"/>
          <w:highlight w:val="lightGray"/>
        </w:rPr>
        <w:lastRenderedPageBreak/>
        <w:t>Annexe 1</w:t>
      </w:r>
      <w:r w:rsidRPr="007836FD">
        <w:rPr>
          <w:rFonts w:ascii="Times New Roman" w:hAnsi="Times New Roman" w:cs="Times New Roman"/>
          <w:b/>
          <w:sz w:val="24"/>
        </w:rPr>
        <w:t> </w:t>
      </w:r>
      <w:r w:rsidR="00DC6E79">
        <w:rPr>
          <w:rFonts w:ascii="Times New Roman" w:hAnsi="Times New Roman" w:cs="Times New Roman"/>
          <w:b/>
          <w:sz w:val="24"/>
        </w:rPr>
        <w:t>L</w:t>
      </w:r>
      <w:r w:rsidRPr="007836FD">
        <w:rPr>
          <w:rFonts w:ascii="Times New Roman" w:hAnsi="Times New Roman" w:cs="Times New Roman"/>
          <w:b/>
          <w:sz w:val="24"/>
        </w:rPr>
        <w:t>e métier de directeur/directrice artistique</w:t>
      </w:r>
    </w:p>
    <w:p w14:paraId="2BB0E5B0" w14:textId="77777777" w:rsidR="00187EF4" w:rsidRDefault="00965231" w:rsidP="00187EF4">
      <w:pPr>
        <w:jc w:val="both"/>
        <w:rPr>
          <w:rFonts w:ascii="Times New Roman" w:hAnsi="Times New Roman" w:cs="Times New Roman"/>
        </w:rPr>
      </w:pPr>
      <w:hyperlink r:id="rId9" w:history="1">
        <w:r w:rsidR="00187EF4" w:rsidRPr="0064331F">
          <w:rPr>
            <w:rStyle w:val="Lienhypertexte"/>
            <w:rFonts w:ascii="Times New Roman" w:hAnsi="Times New Roman" w:cs="Times New Roman"/>
          </w:rPr>
          <w:t>http://etudiant.aujourdhui.fr/etudiant/metiers/fiche-metier/directeur-artistique.html</w:t>
        </w:r>
      </w:hyperlink>
    </w:p>
    <w:p w14:paraId="33AC71BF" w14:textId="39CBDE82" w:rsidR="00850E0D" w:rsidRDefault="00DC6E79" w:rsidP="001F10D0">
      <w:pPr>
        <w:pStyle w:val="NormalWeb"/>
        <w:shd w:val="clear" w:color="auto" w:fill="FFFFFF"/>
        <w:rPr>
          <w:b/>
          <w:szCs w:val="22"/>
        </w:rPr>
      </w:pPr>
      <w:r w:rsidRPr="007836FD">
        <w:rPr>
          <w:b/>
          <w:szCs w:val="22"/>
          <w:highlight w:val="lightGray"/>
        </w:rPr>
        <w:t>Annexe 2</w:t>
      </w:r>
      <w:r>
        <w:rPr>
          <w:b/>
          <w:szCs w:val="22"/>
        </w:rPr>
        <w:t> </w:t>
      </w:r>
      <w:r w:rsidR="00850E0D">
        <w:rPr>
          <w:b/>
          <w:szCs w:val="22"/>
        </w:rPr>
        <w:t>Le métier de styliste-modéliste</w:t>
      </w:r>
    </w:p>
    <w:p w14:paraId="377FBE25" w14:textId="480790FC" w:rsidR="00850E0D" w:rsidRDefault="00965231" w:rsidP="001F10D0">
      <w:pPr>
        <w:pStyle w:val="NormalWeb"/>
        <w:shd w:val="clear" w:color="auto" w:fill="FFFFFF"/>
        <w:rPr>
          <w:b/>
          <w:szCs w:val="22"/>
        </w:rPr>
      </w:pPr>
      <w:hyperlink r:id="rId10" w:history="1">
        <w:r w:rsidR="00850E0D" w:rsidRPr="007836FD">
          <w:rPr>
            <w:rStyle w:val="Lienhypertexte"/>
            <w:sz w:val="22"/>
            <w:szCs w:val="22"/>
          </w:rPr>
          <w:t>http://etudiant.aujourdhui.fr/etudiant/metiers/fiche-metier/styliste-modeliste.html</w:t>
        </w:r>
      </w:hyperlink>
    </w:p>
    <w:p w14:paraId="52B66EB8" w14:textId="157F6472" w:rsidR="001F10D0" w:rsidRDefault="00850E0D" w:rsidP="001F10D0">
      <w:pPr>
        <w:pStyle w:val="NormalWeb"/>
        <w:shd w:val="clear" w:color="auto" w:fill="FFFFFF"/>
        <w:rPr>
          <w:b/>
          <w:szCs w:val="22"/>
        </w:rPr>
      </w:pPr>
      <w:r w:rsidRPr="007836FD">
        <w:rPr>
          <w:b/>
          <w:szCs w:val="22"/>
          <w:highlight w:val="lightGray"/>
        </w:rPr>
        <w:t>Annexe 3</w:t>
      </w:r>
      <w:r>
        <w:rPr>
          <w:b/>
          <w:szCs w:val="22"/>
        </w:rPr>
        <w:t xml:space="preserve"> </w:t>
      </w:r>
      <w:r w:rsidR="001F10D0" w:rsidRPr="007836FD">
        <w:rPr>
          <w:b/>
          <w:szCs w:val="22"/>
        </w:rPr>
        <w:t>Extrait du bilan social de Comptoir de la mode</w:t>
      </w:r>
    </w:p>
    <w:p w14:paraId="3BC2751E" w14:textId="77777777" w:rsidR="001F10D0" w:rsidRDefault="001F10D0" w:rsidP="001F10D0">
      <w:pPr>
        <w:pStyle w:val="NormalWeb"/>
        <w:shd w:val="clear" w:color="auto" w:fill="FFFFFF"/>
        <w:rPr>
          <w:sz w:val="22"/>
          <w:szCs w:val="22"/>
        </w:rPr>
      </w:pPr>
      <w:r>
        <w:rPr>
          <w:sz w:val="22"/>
          <w:szCs w:val="22"/>
        </w:rPr>
        <w:t>Évolution des effectifs chez Comptoir de la mode</w:t>
      </w:r>
    </w:p>
    <w:tbl>
      <w:tblPr>
        <w:tblStyle w:val="Ombrageclair"/>
        <w:tblW w:w="0" w:type="auto"/>
        <w:tblLook w:val="04A0" w:firstRow="1" w:lastRow="0" w:firstColumn="1" w:lastColumn="0" w:noHBand="0" w:noVBand="1"/>
      </w:tblPr>
      <w:tblGrid>
        <w:gridCol w:w="1977"/>
        <w:gridCol w:w="1977"/>
        <w:gridCol w:w="1977"/>
        <w:gridCol w:w="1978"/>
      </w:tblGrid>
      <w:tr w:rsidR="001F10D0" w14:paraId="05002001" w14:textId="77777777" w:rsidTr="00707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2E13C56F" w14:textId="77777777" w:rsidR="001F10D0" w:rsidRDefault="001F10D0" w:rsidP="00707849">
            <w:pPr>
              <w:pStyle w:val="NormalWeb"/>
              <w:rPr>
                <w:sz w:val="22"/>
                <w:szCs w:val="22"/>
              </w:rPr>
            </w:pPr>
            <w:r>
              <w:rPr>
                <w:sz w:val="22"/>
                <w:szCs w:val="22"/>
              </w:rPr>
              <w:t>2013</w:t>
            </w:r>
          </w:p>
        </w:tc>
        <w:tc>
          <w:tcPr>
            <w:tcW w:w="1977" w:type="dxa"/>
          </w:tcPr>
          <w:p w14:paraId="4789FC61"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2014</w:t>
            </w:r>
          </w:p>
        </w:tc>
        <w:tc>
          <w:tcPr>
            <w:tcW w:w="1977" w:type="dxa"/>
          </w:tcPr>
          <w:p w14:paraId="13A3F2E7"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2015</w:t>
            </w:r>
          </w:p>
        </w:tc>
        <w:tc>
          <w:tcPr>
            <w:tcW w:w="1978" w:type="dxa"/>
          </w:tcPr>
          <w:p w14:paraId="13AA3D58"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2016</w:t>
            </w:r>
          </w:p>
        </w:tc>
      </w:tr>
      <w:tr w:rsidR="001F10D0" w14:paraId="3F496920" w14:textId="77777777" w:rsidTr="00707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70D88154" w14:textId="4186DC94" w:rsidR="001F10D0" w:rsidRPr="008456FC" w:rsidRDefault="00EB7749" w:rsidP="00707849">
            <w:pPr>
              <w:pStyle w:val="NormalWeb"/>
              <w:rPr>
                <w:b w:val="0"/>
                <w:sz w:val="22"/>
                <w:szCs w:val="22"/>
              </w:rPr>
            </w:pPr>
            <w:r>
              <w:rPr>
                <w:b w:val="0"/>
                <w:sz w:val="22"/>
                <w:szCs w:val="22"/>
              </w:rPr>
              <w:t>3</w:t>
            </w:r>
            <w:r w:rsidR="001F10D0" w:rsidRPr="008456FC">
              <w:rPr>
                <w:b w:val="0"/>
                <w:sz w:val="22"/>
                <w:szCs w:val="22"/>
              </w:rPr>
              <w:t>96</w:t>
            </w:r>
          </w:p>
        </w:tc>
        <w:tc>
          <w:tcPr>
            <w:tcW w:w="1977" w:type="dxa"/>
          </w:tcPr>
          <w:p w14:paraId="3CE671D8" w14:textId="6DC8F912" w:rsidR="001F10D0" w:rsidRDefault="00EB7749"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r w:rsidR="001F10D0">
              <w:rPr>
                <w:sz w:val="22"/>
                <w:szCs w:val="22"/>
              </w:rPr>
              <w:t>99</w:t>
            </w:r>
          </w:p>
        </w:tc>
        <w:tc>
          <w:tcPr>
            <w:tcW w:w="1977" w:type="dxa"/>
          </w:tcPr>
          <w:p w14:paraId="6FAA4EBF" w14:textId="5208298A" w:rsidR="001F10D0" w:rsidRDefault="00EB7749"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r w:rsidR="001F10D0">
              <w:rPr>
                <w:sz w:val="22"/>
                <w:szCs w:val="22"/>
              </w:rPr>
              <w:t>21</w:t>
            </w:r>
          </w:p>
        </w:tc>
        <w:tc>
          <w:tcPr>
            <w:tcW w:w="1978" w:type="dxa"/>
          </w:tcPr>
          <w:p w14:paraId="739BE913" w14:textId="76F1D44C" w:rsidR="001F10D0" w:rsidRDefault="00EB7749" w:rsidP="00514061">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59</w:t>
            </w:r>
            <w:r w:rsidR="001F10D0">
              <w:rPr>
                <w:sz w:val="22"/>
                <w:szCs w:val="22"/>
              </w:rPr>
              <w:t>6</w:t>
            </w:r>
          </w:p>
        </w:tc>
      </w:tr>
    </w:tbl>
    <w:p w14:paraId="7E52C7C3" w14:textId="77777777" w:rsidR="001F10D0" w:rsidRDefault="001F10D0" w:rsidP="001F10D0">
      <w:pPr>
        <w:pStyle w:val="NormalWeb"/>
        <w:shd w:val="clear" w:color="auto" w:fill="FFFFFF"/>
        <w:rPr>
          <w:sz w:val="22"/>
          <w:szCs w:val="22"/>
        </w:rPr>
      </w:pPr>
      <w:r>
        <w:rPr>
          <w:sz w:val="22"/>
          <w:szCs w:val="22"/>
        </w:rPr>
        <w:t xml:space="preserve">Taux d’absentéisme </w:t>
      </w:r>
    </w:p>
    <w:tbl>
      <w:tblPr>
        <w:tblStyle w:val="Ombrageclair"/>
        <w:tblW w:w="0" w:type="auto"/>
        <w:tblLook w:val="04A0" w:firstRow="1" w:lastRow="0" w:firstColumn="1" w:lastColumn="0" w:noHBand="0" w:noVBand="1"/>
      </w:tblPr>
      <w:tblGrid>
        <w:gridCol w:w="1977"/>
        <w:gridCol w:w="1977"/>
        <w:gridCol w:w="1977"/>
        <w:gridCol w:w="1978"/>
      </w:tblGrid>
      <w:tr w:rsidR="001F10D0" w14:paraId="4231609E" w14:textId="77777777" w:rsidTr="00707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48C68D8F" w14:textId="77777777" w:rsidR="001F10D0" w:rsidRDefault="001F10D0" w:rsidP="00707849">
            <w:pPr>
              <w:pStyle w:val="NormalWeb"/>
              <w:rPr>
                <w:sz w:val="22"/>
                <w:szCs w:val="22"/>
              </w:rPr>
            </w:pPr>
            <w:r>
              <w:rPr>
                <w:sz w:val="22"/>
                <w:szCs w:val="22"/>
              </w:rPr>
              <w:t>2013</w:t>
            </w:r>
          </w:p>
        </w:tc>
        <w:tc>
          <w:tcPr>
            <w:tcW w:w="1977" w:type="dxa"/>
          </w:tcPr>
          <w:p w14:paraId="04317B3F"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2014</w:t>
            </w:r>
          </w:p>
        </w:tc>
        <w:tc>
          <w:tcPr>
            <w:tcW w:w="1977" w:type="dxa"/>
          </w:tcPr>
          <w:p w14:paraId="7951E09F"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2015</w:t>
            </w:r>
          </w:p>
        </w:tc>
        <w:tc>
          <w:tcPr>
            <w:tcW w:w="1978" w:type="dxa"/>
          </w:tcPr>
          <w:p w14:paraId="55233191"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2016</w:t>
            </w:r>
          </w:p>
        </w:tc>
      </w:tr>
      <w:tr w:rsidR="001F10D0" w14:paraId="3DE65318" w14:textId="77777777" w:rsidTr="00707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7B54582C" w14:textId="77777777" w:rsidR="001F10D0" w:rsidRPr="008456FC" w:rsidRDefault="001F10D0" w:rsidP="00707849">
            <w:pPr>
              <w:pStyle w:val="NormalWeb"/>
              <w:rPr>
                <w:b w:val="0"/>
                <w:sz w:val="22"/>
                <w:szCs w:val="22"/>
              </w:rPr>
            </w:pPr>
            <w:r w:rsidRPr="008456FC">
              <w:rPr>
                <w:b w:val="0"/>
                <w:sz w:val="22"/>
                <w:szCs w:val="22"/>
              </w:rPr>
              <w:t>3.81%</w:t>
            </w:r>
          </w:p>
        </w:tc>
        <w:tc>
          <w:tcPr>
            <w:tcW w:w="1977" w:type="dxa"/>
          </w:tcPr>
          <w:p w14:paraId="6DC79AD3"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3.96%</w:t>
            </w:r>
          </w:p>
        </w:tc>
        <w:tc>
          <w:tcPr>
            <w:tcW w:w="1977" w:type="dxa"/>
          </w:tcPr>
          <w:p w14:paraId="1D8B80D3"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5.68%</w:t>
            </w:r>
          </w:p>
        </w:tc>
        <w:tc>
          <w:tcPr>
            <w:tcW w:w="1978" w:type="dxa"/>
          </w:tcPr>
          <w:p w14:paraId="0BD9CEFC"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5.97%</w:t>
            </w:r>
          </w:p>
        </w:tc>
      </w:tr>
    </w:tbl>
    <w:p w14:paraId="480E8660" w14:textId="77777777" w:rsidR="001F10D0" w:rsidRDefault="001F10D0" w:rsidP="001F10D0">
      <w:pPr>
        <w:pStyle w:val="NormalWeb"/>
        <w:shd w:val="clear" w:color="auto" w:fill="FFFFFF"/>
        <w:rPr>
          <w:sz w:val="22"/>
          <w:szCs w:val="22"/>
        </w:rPr>
      </w:pPr>
      <w:r>
        <w:rPr>
          <w:sz w:val="22"/>
          <w:szCs w:val="22"/>
        </w:rPr>
        <w:t>Taux de rotation</w:t>
      </w:r>
    </w:p>
    <w:tbl>
      <w:tblPr>
        <w:tblStyle w:val="Ombrageclair"/>
        <w:tblW w:w="0" w:type="auto"/>
        <w:tblLook w:val="04A0" w:firstRow="1" w:lastRow="0" w:firstColumn="1" w:lastColumn="0" w:noHBand="0" w:noVBand="1"/>
      </w:tblPr>
      <w:tblGrid>
        <w:gridCol w:w="1977"/>
        <w:gridCol w:w="1977"/>
        <w:gridCol w:w="1977"/>
        <w:gridCol w:w="1978"/>
      </w:tblGrid>
      <w:tr w:rsidR="001F10D0" w14:paraId="01DAA43D" w14:textId="77777777" w:rsidTr="00707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7045F5BA" w14:textId="77777777" w:rsidR="001F10D0" w:rsidRDefault="001F10D0" w:rsidP="00707849">
            <w:pPr>
              <w:pStyle w:val="NormalWeb"/>
              <w:rPr>
                <w:sz w:val="22"/>
                <w:szCs w:val="22"/>
              </w:rPr>
            </w:pPr>
            <w:r>
              <w:rPr>
                <w:sz w:val="22"/>
                <w:szCs w:val="22"/>
              </w:rPr>
              <w:t>2013</w:t>
            </w:r>
          </w:p>
        </w:tc>
        <w:tc>
          <w:tcPr>
            <w:tcW w:w="1977" w:type="dxa"/>
          </w:tcPr>
          <w:p w14:paraId="46F0CD24"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2014</w:t>
            </w:r>
          </w:p>
        </w:tc>
        <w:tc>
          <w:tcPr>
            <w:tcW w:w="1977" w:type="dxa"/>
          </w:tcPr>
          <w:p w14:paraId="1EFABF90"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2015</w:t>
            </w:r>
          </w:p>
        </w:tc>
        <w:tc>
          <w:tcPr>
            <w:tcW w:w="1978" w:type="dxa"/>
          </w:tcPr>
          <w:p w14:paraId="1493B6DB"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2016</w:t>
            </w:r>
          </w:p>
        </w:tc>
      </w:tr>
      <w:tr w:rsidR="001F10D0" w:rsidRPr="008456FC" w14:paraId="0272AB47" w14:textId="77777777" w:rsidTr="00707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7" w:type="dxa"/>
          </w:tcPr>
          <w:p w14:paraId="3BDB5FDF" w14:textId="32345197" w:rsidR="001F10D0" w:rsidRPr="008456FC" w:rsidRDefault="00BD5C51" w:rsidP="00707849">
            <w:pPr>
              <w:pStyle w:val="NormalWeb"/>
              <w:rPr>
                <w:b w:val="0"/>
                <w:sz w:val="22"/>
                <w:szCs w:val="22"/>
              </w:rPr>
            </w:pPr>
            <w:r>
              <w:rPr>
                <w:b w:val="0"/>
                <w:sz w:val="22"/>
                <w:szCs w:val="22"/>
              </w:rPr>
              <w:t>5.69</w:t>
            </w:r>
            <w:r w:rsidR="001F10D0" w:rsidRPr="008456FC">
              <w:rPr>
                <w:b w:val="0"/>
                <w:sz w:val="22"/>
                <w:szCs w:val="22"/>
              </w:rPr>
              <w:t>%</w:t>
            </w:r>
          </w:p>
        </w:tc>
        <w:tc>
          <w:tcPr>
            <w:tcW w:w="1977" w:type="dxa"/>
          </w:tcPr>
          <w:p w14:paraId="69F9D231" w14:textId="62BA6649" w:rsidR="001F10D0" w:rsidRPr="008456FC" w:rsidRDefault="00BD5C51"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6.28</w:t>
            </w:r>
            <w:r w:rsidR="001F10D0" w:rsidRPr="008456FC">
              <w:rPr>
                <w:sz w:val="22"/>
                <w:szCs w:val="22"/>
              </w:rPr>
              <w:t>%</w:t>
            </w:r>
          </w:p>
        </w:tc>
        <w:tc>
          <w:tcPr>
            <w:tcW w:w="1977" w:type="dxa"/>
          </w:tcPr>
          <w:p w14:paraId="30018D06" w14:textId="1D41C7B4" w:rsidR="001F10D0" w:rsidRPr="008456FC" w:rsidRDefault="00BD5C51"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8.97</w:t>
            </w:r>
            <w:r w:rsidR="001F10D0" w:rsidRPr="008456FC">
              <w:rPr>
                <w:sz w:val="22"/>
                <w:szCs w:val="22"/>
              </w:rPr>
              <w:t>%</w:t>
            </w:r>
          </w:p>
        </w:tc>
        <w:tc>
          <w:tcPr>
            <w:tcW w:w="1978" w:type="dxa"/>
          </w:tcPr>
          <w:p w14:paraId="468BF63F" w14:textId="0BF28304" w:rsidR="001F10D0" w:rsidRPr="008456FC" w:rsidRDefault="00BD5C51"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9.82</w:t>
            </w:r>
            <w:r w:rsidR="001F10D0" w:rsidRPr="008456FC">
              <w:rPr>
                <w:sz w:val="22"/>
                <w:szCs w:val="22"/>
              </w:rPr>
              <w:t>%</w:t>
            </w:r>
          </w:p>
        </w:tc>
      </w:tr>
    </w:tbl>
    <w:p w14:paraId="4A21F672" w14:textId="77777777" w:rsidR="0003596C" w:rsidRDefault="0003596C" w:rsidP="00514061">
      <w:pPr>
        <w:pStyle w:val="NormalWeb"/>
        <w:shd w:val="clear" w:color="auto" w:fill="FFFFFF"/>
        <w:rPr>
          <w:b/>
          <w:szCs w:val="22"/>
        </w:rPr>
      </w:pPr>
    </w:p>
    <w:p w14:paraId="6F5A2EBF" w14:textId="337D7B0A" w:rsidR="00381BE3" w:rsidRPr="007836FD" w:rsidRDefault="003117BD">
      <w:pPr>
        <w:pStyle w:val="NormalWeb"/>
        <w:shd w:val="clear" w:color="auto" w:fill="FFFFFF"/>
        <w:rPr>
          <w:b/>
          <w:szCs w:val="22"/>
        </w:rPr>
      </w:pPr>
      <w:r w:rsidRPr="007836FD">
        <w:rPr>
          <w:b/>
          <w:highlight w:val="lightGray"/>
        </w:rPr>
        <w:t xml:space="preserve">Annexe </w:t>
      </w:r>
      <w:r w:rsidR="0003596C">
        <w:rPr>
          <w:b/>
          <w:highlight w:val="lightGray"/>
        </w:rPr>
        <w:t>4</w:t>
      </w:r>
      <w:r>
        <w:rPr>
          <w:b/>
          <w:szCs w:val="22"/>
        </w:rPr>
        <w:t xml:space="preserve"> </w:t>
      </w:r>
      <w:r w:rsidRPr="007836FD">
        <w:rPr>
          <w:b/>
        </w:rPr>
        <w:t>Premiers r</w:t>
      </w:r>
      <w:r w:rsidR="00EB7749" w:rsidRPr="007836FD">
        <w:rPr>
          <w:b/>
        </w:rPr>
        <w:t>ésultats de l’enquête de satisfaction du personnel</w:t>
      </w:r>
      <w:r w:rsidR="00E25271">
        <w:rPr>
          <w:b/>
          <w:szCs w:val="22"/>
        </w:rPr>
        <w:t xml:space="preserve"> en cours</w:t>
      </w:r>
    </w:p>
    <w:tbl>
      <w:tblPr>
        <w:tblStyle w:val="Grilledutableau"/>
        <w:tblW w:w="0" w:type="auto"/>
        <w:tblLook w:val="04A0" w:firstRow="1" w:lastRow="0" w:firstColumn="1" w:lastColumn="0" w:noHBand="0" w:noVBand="1"/>
      </w:tblPr>
      <w:tblGrid>
        <w:gridCol w:w="4786"/>
        <w:gridCol w:w="1985"/>
      </w:tblGrid>
      <w:tr w:rsidR="003117BD" w:rsidRPr="003117BD" w14:paraId="4DD3A8B0" w14:textId="77777777" w:rsidTr="007836FD">
        <w:tc>
          <w:tcPr>
            <w:tcW w:w="4786" w:type="dxa"/>
            <w:shd w:val="clear" w:color="auto" w:fill="auto"/>
          </w:tcPr>
          <w:p w14:paraId="75305E65" w14:textId="662AE1E4" w:rsidR="003117BD" w:rsidRPr="007836FD" w:rsidRDefault="003117BD" w:rsidP="003117BD">
            <w:pPr>
              <w:pStyle w:val="NormalWeb"/>
              <w:rPr>
                <w:b/>
                <w:szCs w:val="22"/>
              </w:rPr>
            </w:pPr>
            <w:r>
              <w:rPr>
                <w:b/>
                <w:szCs w:val="22"/>
              </w:rPr>
              <w:t>Thème abordé</w:t>
            </w:r>
          </w:p>
        </w:tc>
        <w:tc>
          <w:tcPr>
            <w:tcW w:w="1985" w:type="dxa"/>
            <w:shd w:val="clear" w:color="auto" w:fill="auto"/>
          </w:tcPr>
          <w:p w14:paraId="5BA23B7B" w14:textId="53119FC3" w:rsidR="003117BD" w:rsidRPr="007836FD" w:rsidRDefault="003117BD" w:rsidP="003117BD">
            <w:pPr>
              <w:pStyle w:val="NormalWeb"/>
              <w:rPr>
                <w:b/>
                <w:szCs w:val="22"/>
              </w:rPr>
            </w:pPr>
            <w:r w:rsidRPr="005D2C89">
              <w:rPr>
                <w:b/>
                <w:szCs w:val="22"/>
              </w:rPr>
              <w:t xml:space="preserve">Note </w:t>
            </w:r>
            <w:r>
              <w:rPr>
                <w:b/>
                <w:szCs w:val="22"/>
              </w:rPr>
              <w:t xml:space="preserve">moyenne </w:t>
            </w:r>
            <w:r w:rsidRPr="005D2C89">
              <w:rPr>
                <w:b/>
                <w:szCs w:val="22"/>
              </w:rPr>
              <w:t>attribuée</w:t>
            </w:r>
            <w:r>
              <w:rPr>
                <w:b/>
                <w:szCs w:val="22"/>
              </w:rPr>
              <w:t xml:space="preserve"> (Sur 5)</w:t>
            </w:r>
          </w:p>
        </w:tc>
      </w:tr>
      <w:tr w:rsidR="003117BD" w:rsidRPr="003117BD" w14:paraId="1909B60A" w14:textId="77777777" w:rsidTr="007836FD">
        <w:tc>
          <w:tcPr>
            <w:tcW w:w="4786" w:type="dxa"/>
            <w:shd w:val="clear" w:color="auto" w:fill="auto"/>
          </w:tcPr>
          <w:p w14:paraId="4BFB3B1C" w14:textId="7D20F105" w:rsidR="003117BD" w:rsidRPr="007836FD" w:rsidRDefault="003117BD" w:rsidP="003117BD">
            <w:pPr>
              <w:pStyle w:val="NormalWeb"/>
              <w:rPr>
                <w:szCs w:val="22"/>
              </w:rPr>
            </w:pPr>
            <w:r w:rsidRPr="007836FD">
              <w:rPr>
                <w:szCs w:val="22"/>
              </w:rPr>
              <w:t>Accueil et intégration</w:t>
            </w:r>
          </w:p>
        </w:tc>
        <w:tc>
          <w:tcPr>
            <w:tcW w:w="1985" w:type="dxa"/>
            <w:shd w:val="clear" w:color="auto" w:fill="auto"/>
          </w:tcPr>
          <w:p w14:paraId="00176C7B" w14:textId="5B3BAF52" w:rsidR="003117BD" w:rsidRPr="007836FD" w:rsidRDefault="00E25271" w:rsidP="003117BD">
            <w:pPr>
              <w:pStyle w:val="NormalWeb"/>
              <w:rPr>
                <w:szCs w:val="22"/>
              </w:rPr>
            </w:pPr>
            <w:r w:rsidRPr="007836FD">
              <w:rPr>
                <w:szCs w:val="22"/>
              </w:rPr>
              <w:t>4.3</w:t>
            </w:r>
          </w:p>
        </w:tc>
      </w:tr>
      <w:tr w:rsidR="003117BD" w14:paraId="49B387E8" w14:textId="77777777" w:rsidTr="007836FD">
        <w:tc>
          <w:tcPr>
            <w:tcW w:w="4786" w:type="dxa"/>
          </w:tcPr>
          <w:p w14:paraId="24995AC7" w14:textId="246522A9" w:rsidR="003117BD" w:rsidRPr="007836FD" w:rsidRDefault="003117BD" w:rsidP="003117BD">
            <w:pPr>
              <w:pStyle w:val="NormalWeb"/>
              <w:rPr>
                <w:szCs w:val="22"/>
              </w:rPr>
            </w:pPr>
            <w:r w:rsidRPr="007836FD">
              <w:rPr>
                <w:szCs w:val="22"/>
              </w:rPr>
              <w:t>Cadre de travail</w:t>
            </w:r>
          </w:p>
        </w:tc>
        <w:tc>
          <w:tcPr>
            <w:tcW w:w="1985" w:type="dxa"/>
          </w:tcPr>
          <w:p w14:paraId="2A3C402A" w14:textId="78F7F33F" w:rsidR="003117BD" w:rsidRPr="007836FD" w:rsidRDefault="00E25271" w:rsidP="003117BD">
            <w:pPr>
              <w:pStyle w:val="NormalWeb"/>
              <w:rPr>
                <w:szCs w:val="22"/>
              </w:rPr>
            </w:pPr>
            <w:r w:rsidRPr="007836FD">
              <w:rPr>
                <w:szCs w:val="22"/>
              </w:rPr>
              <w:t>4.5</w:t>
            </w:r>
          </w:p>
        </w:tc>
      </w:tr>
      <w:tr w:rsidR="0098147F" w14:paraId="51351E62" w14:textId="77777777" w:rsidTr="005D2C89">
        <w:tc>
          <w:tcPr>
            <w:tcW w:w="4786" w:type="dxa"/>
          </w:tcPr>
          <w:p w14:paraId="6D8B9EF5" w14:textId="77777777" w:rsidR="0098147F" w:rsidRPr="005D2C89" w:rsidRDefault="0098147F" w:rsidP="005D2C89">
            <w:pPr>
              <w:pStyle w:val="NormalWeb"/>
              <w:rPr>
                <w:szCs w:val="22"/>
                <w:highlight w:val="lightGray"/>
              </w:rPr>
            </w:pPr>
            <w:r w:rsidRPr="005D2C89">
              <w:rPr>
                <w:szCs w:val="22"/>
              </w:rPr>
              <w:t>Sécurité et santé au travail</w:t>
            </w:r>
          </w:p>
        </w:tc>
        <w:tc>
          <w:tcPr>
            <w:tcW w:w="1985" w:type="dxa"/>
          </w:tcPr>
          <w:p w14:paraId="205E0010" w14:textId="77777777" w:rsidR="0098147F" w:rsidRPr="005D2C89" w:rsidRDefault="0098147F" w:rsidP="005D2C89">
            <w:pPr>
              <w:pStyle w:val="NormalWeb"/>
              <w:rPr>
                <w:szCs w:val="22"/>
              </w:rPr>
            </w:pPr>
            <w:r w:rsidRPr="005D2C89">
              <w:rPr>
                <w:szCs w:val="22"/>
              </w:rPr>
              <w:t>4.1</w:t>
            </w:r>
          </w:p>
        </w:tc>
      </w:tr>
      <w:tr w:rsidR="0098147F" w14:paraId="2097CACC" w14:textId="77777777" w:rsidTr="005D2C89">
        <w:tc>
          <w:tcPr>
            <w:tcW w:w="4786" w:type="dxa"/>
          </w:tcPr>
          <w:p w14:paraId="3B6447FC" w14:textId="77777777" w:rsidR="0098147F" w:rsidRDefault="0098147F" w:rsidP="005D2C89">
            <w:pPr>
              <w:pStyle w:val="NormalWeb"/>
              <w:rPr>
                <w:szCs w:val="22"/>
              </w:rPr>
            </w:pPr>
            <w:r>
              <w:rPr>
                <w:szCs w:val="22"/>
              </w:rPr>
              <w:t>Rémunération</w:t>
            </w:r>
          </w:p>
        </w:tc>
        <w:tc>
          <w:tcPr>
            <w:tcW w:w="1985" w:type="dxa"/>
          </w:tcPr>
          <w:p w14:paraId="112A58A7" w14:textId="6DB06927" w:rsidR="0098147F" w:rsidRPr="005D2C89" w:rsidRDefault="007E419A" w:rsidP="005D2C89">
            <w:pPr>
              <w:pStyle w:val="NormalWeb"/>
              <w:rPr>
                <w:szCs w:val="22"/>
              </w:rPr>
            </w:pPr>
            <w:r>
              <w:rPr>
                <w:szCs w:val="22"/>
              </w:rPr>
              <w:t>2.2</w:t>
            </w:r>
          </w:p>
        </w:tc>
      </w:tr>
      <w:tr w:rsidR="00E25271" w14:paraId="20CF63F2" w14:textId="77777777" w:rsidTr="007836FD">
        <w:tc>
          <w:tcPr>
            <w:tcW w:w="4786" w:type="dxa"/>
          </w:tcPr>
          <w:p w14:paraId="71A883F0" w14:textId="05E5DA5A" w:rsidR="00E25271" w:rsidRPr="00514061" w:rsidRDefault="00E25271" w:rsidP="003117BD">
            <w:pPr>
              <w:pStyle w:val="NormalWeb"/>
              <w:rPr>
                <w:szCs w:val="22"/>
              </w:rPr>
            </w:pPr>
            <w:r>
              <w:rPr>
                <w:szCs w:val="22"/>
              </w:rPr>
              <w:t>Culture d’entreprise</w:t>
            </w:r>
          </w:p>
        </w:tc>
        <w:tc>
          <w:tcPr>
            <w:tcW w:w="1985" w:type="dxa"/>
          </w:tcPr>
          <w:p w14:paraId="68DA7BE1" w14:textId="1BC1CB50" w:rsidR="00E25271" w:rsidRPr="007836FD" w:rsidRDefault="00E25271" w:rsidP="003117BD">
            <w:pPr>
              <w:pStyle w:val="NormalWeb"/>
              <w:rPr>
                <w:szCs w:val="22"/>
              </w:rPr>
            </w:pPr>
            <w:r w:rsidRPr="007836FD">
              <w:rPr>
                <w:szCs w:val="22"/>
              </w:rPr>
              <w:t>4.6</w:t>
            </w:r>
          </w:p>
        </w:tc>
      </w:tr>
      <w:tr w:rsidR="003117BD" w14:paraId="63E883E5" w14:textId="77777777" w:rsidTr="007836FD">
        <w:tc>
          <w:tcPr>
            <w:tcW w:w="4786" w:type="dxa"/>
          </w:tcPr>
          <w:p w14:paraId="5F0D61A3" w14:textId="589D0CC8" w:rsidR="003117BD" w:rsidRPr="007836FD" w:rsidRDefault="003117BD" w:rsidP="003117BD">
            <w:pPr>
              <w:pStyle w:val="NormalWeb"/>
              <w:rPr>
                <w:szCs w:val="22"/>
              </w:rPr>
            </w:pPr>
            <w:r w:rsidRPr="007836FD">
              <w:rPr>
                <w:szCs w:val="22"/>
              </w:rPr>
              <w:t>Formation</w:t>
            </w:r>
            <w:r w:rsidR="00E25271">
              <w:rPr>
                <w:szCs w:val="22"/>
              </w:rPr>
              <w:t xml:space="preserve"> professionnelle</w:t>
            </w:r>
          </w:p>
        </w:tc>
        <w:tc>
          <w:tcPr>
            <w:tcW w:w="1985" w:type="dxa"/>
          </w:tcPr>
          <w:p w14:paraId="1F6780E9" w14:textId="1C0040EE" w:rsidR="003117BD" w:rsidRPr="007836FD" w:rsidRDefault="00E25271" w:rsidP="003117BD">
            <w:pPr>
              <w:pStyle w:val="NormalWeb"/>
              <w:rPr>
                <w:szCs w:val="22"/>
              </w:rPr>
            </w:pPr>
            <w:r w:rsidRPr="007836FD">
              <w:rPr>
                <w:szCs w:val="22"/>
              </w:rPr>
              <w:t>3.9</w:t>
            </w:r>
          </w:p>
        </w:tc>
      </w:tr>
      <w:tr w:rsidR="00E25271" w14:paraId="1A652153" w14:textId="77777777" w:rsidTr="007836FD">
        <w:tc>
          <w:tcPr>
            <w:tcW w:w="4786" w:type="dxa"/>
          </w:tcPr>
          <w:p w14:paraId="57D10365" w14:textId="44679606" w:rsidR="00E25271" w:rsidRPr="00514061" w:rsidRDefault="00E25271" w:rsidP="003117BD">
            <w:pPr>
              <w:pStyle w:val="NormalWeb"/>
              <w:rPr>
                <w:szCs w:val="22"/>
              </w:rPr>
            </w:pPr>
            <w:r>
              <w:rPr>
                <w:szCs w:val="22"/>
              </w:rPr>
              <w:t>Encadrement du personnel</w:t>
            </w:r>
          </w:p>
        </w:tc>
        <w:tc>
          <w:tcPr>
            <w:tcW w:w="1985" w:type="dxa"/>
          </w:tcPr>
          <w:p w14:paraId="087C0F57" w14:textId="50C7AFFE" w:rsidR="00E25271" w:rsidRPr="007836FD" w:rsidRDefault="00E25271" w:rsidP="003117BD">
            <w:pPr>
              <w:pStyle w:val="NormalWeb"/>
              <w:rPr>
                <w:szCs w:val="22"/>
              </w:rPr>
            </w:pPr>
            <w:r w:rsidRPr="007836FD">
              <w:rPr>
                <w:szCs w:val="22"/>
              </w:rPr>
              <w:t>3.4</w:t>
            </w:r>
          </w:p>
        </w:tc>
      </w:tr>
      <w:tr w:rsidR="00E25271" w14:paraId="68ED6806" w14:textId="77777777" w:rsidTr="007836FD">
        <w:tc>
          <w:tcPr>
            <w:tcW w:w="4786" w:type="dxa"/>
          </w:tcPr>
          <w:p w14:paraId="7B4CDC10" w14:textId="7C54EFCC" w:rsidR="00E25271" w:rsidRPr="00514061" w:rsidRDefault="00E25271" w:rsidP="003117BD">
            <w:pPr>
              <w:pStyle w:val="NormalWeb"/>
              <w:rPr>
                <w:szCs w:val="22"/>
              </w:rPr>
            </w:pPr>
            <w:r>
              <w:rPr>
                <w:szCs w:val="22"/>
              </w:rPr>
              <w:t>Évaluation des performances</w:t>
            </w:r>
          </w:p>
        </w:tc>
        <w:tc>
          <w:tcPr>
            <w:tcW w:w="1985" w:type="dxa"/>
          </w:tcPr>
          <w:p w14:paraId="4EA34726" w14:textId="17B792B2" w:rsidR="00E25271" w:rsidRPr="007836FD" w:rsidRDefault="00E25271" w:rsidP="003117BD">
            <w:pPr>
              <w:pStyle w:val="NormalWeb"/>
              <w:rPr>
                <w:szCs w:val="22"/>
              </w:rPr>
            </w:pPr>
            <w:r w:rsidRPr="007836FD">
              <w:rPr>
                <w:szCs w:val="22"/>
              </w:rPr>
              <w:t>1.8</w:t>
            </w:r>
          </w:p>
        </w:tc>
      </w:tr>
      <w:tr w:rsidR="0098147F" w14:paraId="7DBF1B66" w14:textId="77777777" w:rsidTr="005D2C89">
        <w:tc>
          <w:tcPr>
            <w:tcW w:w="4786" w:type="dxa"/>
          </w:tcPr>
          <w:p w14:paraId="5ECD602B" w14:textId="77777777" w:rsidR="0098147F" w:rsidRPr="005D2C89" w:rsidRDefault="0098147F" w:rsidP="005D2C89">
            <w:pPr>
              <w:pStyle w:val="NormalWeb"/>
              <w:rPr>
                <w:szCs w:val="22"/>
              </w:rPr>
            </w:pPr>
            <w:r>
              <w:rPr>
                <w:szCs w:val="22"/>
              </w:rPr>
              <w:t>Chances</w:t>
            </w:r>
            <w:r w:rsidRPr="005D2C89">
              <w:rPr>
                <w:szCs w:val="22"/>
              </w:rPr>
              <w:t xml:space="preserve"> d’évolution</w:t>
            </w:r>
            <w:r>
              <w:rPr>
                <w:szCs w:val="22"/>
              </w:rPr>
              <w:t xml:space="preserve"> professionnelle</w:t>
            </w:r>
          </w:p>
        </w:tc>
        <w:tc>
          <w:tcPr>
            <w:tcW w:w="1985" w:type="dxa"/>
          </w:tcPr>
          <w:p w14:paraId="07EF2DDD" w14:textId="77777777" w:rsidR="0098147F" w:rsidRPr="005D2C89" w:rsidRDefault="0098147F" w:rsidP="005D2C89">
            <w:pPr>
              <w:pStyle w:val="NormalWeb"/>
              <w:rPr>
                <w:szCs w:val="22"/>
              </w:rPr>
            </w:pPr>
            <w:r w:rsidRPr="005D2C89">
              <w:rPr>
                <w:szCs w:val="22"/>
              </w:rPr>
              <w:t>1.5</w:t>
            </w:r>
          </w:p>
        </w:tc>
      </w:tr>
      <w:tr w:rsidR="003117BD" w14:paraId="60AB2178" w14:textId="77777777" w:rsidTr="007836FD">
        <w:tc>
          <w:tcPr>
            <w:tcW w:w="4786" w:type="dxa"/>
          </w:tcPr>
          <w:p w14:paraId="5C4BC898" w14:textId="60AD951E" w:rsidR="003117BD" w:rsidRDefault="00E25271" w:rsidP="003117BD">
            <w:pPr>
              <w:pStyle w:val="NormalWeb"/>
              <w:rPr>
                <w:b/>
                <w:szCs w:val="22"/>
                <w:highlight w:val="lightGray"/>
              </w:rPr>
            </w:pPr>
            <w:r>
              <w:rPr>
                <w:b/>
                <w:szCs w:val="22"/>
                <w:highlight w:val="lightGray"/>
              </w:rPr>
              <w:t>Satisfaction générale au travail</w:t>
            </w:r>
          </w:p>
        </w:tc>
        <w:tc>
          <w:tcPr>
            <w:tcW w:w="1985" w:type="dxa"/>
          </w:tcPr>
          <w:p w14:paraId="625B4FCD" w14:textId="3B2CE686" w:rsidR="003117BD" w:rsidRDefault="00261405" w:rsidP="003117BD">
            <w:pPr>
              <w:pStyle w:val="NormalWeb"/>
              <w:rPr>
                <w:b/>
                <w:szCs w:val="22"/>
                <w:highlight w:val="lightGray"/>
              </w:rPr>
            </w:pPr>
            <w:r>
              <w:rPr>
                <w:b/>
                <w:szCs w:val="22"/>
                <w:highlight w:val="lightGray"/>
              </w:rPr>
              <w:t>3.4</w:t>
            </w:r>
          </w:p>
        </w:tc>
      </w:tr>
    </w:tbl>
    <w:p w14:paraId="33313DF9" w14:textId="77777777" w:rsidR="003117BD" w:rsidRDefault="003117BD" w:rsidP="001F10D0">
      <w:pPr>
        <w:pStyle w:val="NormalWeb"/>
        <w:shd w:val="clear" w:color="auto" w:fill="FFFFFF"/>
        <w:rPr>
          <w:b/>
          <w:szCs w:val="22"/>
          <w:highlight w:val="lightGray"/>
        </w:rPr>
      </w:pPr>
    </w:p>
    <w:p w14:paraId="042174D9" w14:textId="75B552E5" w:rsidR="001F10D0" w:rsidRPr="007836FD" w:rsidRDefault="001F10D0">
      <w:pPr>
        <w:pStyle w:val="NormalWeb"/>
        <w:shd w:val="clear" w:color="auto" w:fill="FFFFFF"/>
        <w:rPr>
          <w:b/>
          <w:color w:val="auto"/>
          <w:szCs w:val="22"/>
        </w:rPr>
      </w:pPr>
      <w:r w:rsidRPr="007836FD">
        <w:rPr>
          <w:b/>
          <w:szCs w:val="22"/>
          <w:highlight w:val="lightGray"/>
        </w:rPr>
        <w:t xml:space="preserve">Annexe </w:t>
      </w:r>
      <w:r w:rsidR="0003596C">
        <w:rPr>
          <w:b/>
          <w:szCs w:val="22"/>
          <w:highlight w:val="lightGray"/>
        </w:rPr>
        <w:t>5</w:t>
      </w:r>
      <w:r w:rsidR="00DC6E79">
        <w:rPr>
          <w:b/>
          <w:szCs w:val="22"/>
        </w:rPr>
        <w:t xml:space="preserve"> </w:t>
      </w:r>
      <w:r w:rsidRPr="007836FD">
        <w:rPr>
          <w:b/>
          <w:color w:val="auto"/>
          <w:szCs w:val="22"/>
        </w:rPr>
        <w:t>Témoignage de la nouvelle DRH</w:t>
      </w:r>
    </w:p>
    <w:p w14:paraId="22A09316" w14:textId="4B0FB436" w:rsidR="00C959F3" w:rsidRDefault="001F10D0" w:rsidP="007836FD">
      <w:pPr>
        <w:pStyle w:val="NormalWeb"/>
        <w:shd w:val="clear" w:color="auto" w:fill="FFFFFF"/>
        <w:jc w:val="both"/>
        <w:rPr>
          <w:sz w:val="22"/>
          <w:szCs w:val="22"/>
        </w:rPr>
      </w:pPr>
      <w:r w:rsidRPr="00050D5A">
        <w:rPr>
          <w:color w:val="auto"/>
          <w:sz w:val="22"/>
          <w:szCs w:val="22"/>
        </w:rPr>
        <w:lastRenderedPageBreak/>
        <w:t xml:space="preserve">Après </w:t>
      </w:r>
      <w:r w:rsidR="00CD5815">
        <w:rPr>
          <w:color w:val="auto"/>
          <w:sz w:val="22"/>
          <w:szCs w:val="22"/>
        </w:rPr>
        <w:t>mes</w:t>
      </w:r>
      <w:r w:rsidRPr="00050D5A">
        <w:rPr>
          <w:color w:val="auto"/>
          <w:sz w:val="22"/>
          <w:szCs w:val="22"/>
        </w:rPr>
        <w:t xml:space="preserve"> études, j'ai débuté dans l</w:t>
      </w:r>
      <w:r w:rsidR="00BD5C51">
        <w:rPr>
          <w:color w:val="auto"/>
          <w:sz w:val="22"/>
          <w:szCs w:val="22"/>
        </w:rPr>
        <w:t>e</w:t>
      </w:r>
      <w:r w:rsidRPr="00050D5A">
        <w:rPr>
          <w:color w:val="auto"/>
          <w:sz w:val="22"/>
          <w:szCs w:val="22"/>
        </w:rPr>
        <w:t xml:space="preserve"> secteur de la formation </w:t>
      </w:r>
      <w:r>
        <w:rPr>
          <w:sz w:val="22"/>
          <w:szCs w:val="22"/>
        </w:rPr>
        <w:t xml:space="preserve">puis </w:t>
      </w:r>
      <w:r w:rsidRPr="00050D5A">
        <w:rPr>
          <w:color w:val="auto"/>
          <w:sz w:val="22"/>
          <w:szCs w:val="22"/>
        </w:rPr>
        <w:t xml:space="preserve">je suis entrée en tant qu’assistante RH dans une grande entreprise du BTP, dans laquelle je suis restée 10 ans. </w:t>
      </w:r>
      <w:r w:rsidR="00BD5C51">
        <w:rPr>
          <w:color w:val="auto"/>
          <w:sz w:val="22"/>
          <w:szCs w:val="22"/>
        </w:rPr>
        <w:t xml:space="preserve">C’est </w:t>
      </w:r>
      <w:r w:rsidRPr="00050D5A">
        <w:rPr>
          <w:color w:val="auto"/>
          <w:sz w:val="22"/>
          <w:szCs w:val="22"/>
        </w:rPr>
        <w:t>dans ce</w:t>
      </w:r>
      <w:r w:rsidR="00BD5C51">
        <w:rPr>
          <w:color w:val="auto"/>
          <w:sz w:val="22"/>
          <w:szCs w:val="22"/>
        </w:rPr>
        <w:t xml:space="preserve">tte entreprise </w:t>
      </w:r>
      <w:r w:rsidRPr="00050D5A">
        <w:rPr>
          <w:color w:val="auto"/>
          <w:sz w:val="22"/>
          <w:szCs w:val="22"/>
        </w:rPr>
        <w:t>qu</w:t>
      </w:r>
      <w:r>
        <w:rPr>
          <w:sz w:val="22"/>
          <w:szCs w:val="22"/>
        </w:rPr>
        <w:t>e j'ai tout appris d</w:t>
      </w:r>
      <w:r w:rsidR="00CD5815">
        <w:rPr>
          <w:sz w:val="22"/>
          <w:szCs w:val="22"/>
        </w:rPr>
        <w:t>u</w:t>
      </w:r>
      <w:r>
        <w:rPr>
          <w:sz w:val="22"/>
          <w:szCs w:val="22"/>
        </w:rPr>
        <w:t xml:space="preserve"> métier</w:t>
      </w:r>
      <w:r w:rsidRPr="00050D5A">
        <w:rPr>
          <w:color w:val="auto"/>
          <w:sz w:val="22"/>
          <w:szCs w:val="22"/>
        </w:rPr>
        <w:t xml:space="preserve">. En dix ans j'ai eu la chance d'y </w:t>
      </w:r>
      <w:r w:rsidR="00CD5815">
        <w:rPr>
          <w:color w:val="auto"/>
          <w:sz w:val="22"/>
          <w:szCs w:val="22"/>
        </w:rPr>
        <w:t xml:space="preserve">occuper différents postes </w:t>
      </w:r>
      <w:r w:rsidR="00C1646E">
        <w:rPr>
          <w:color w:val="auto"/>
          <w:sz w:val="22"/>
          <w:szCs w:val="22"/>
        </w:rPr>
        <w:t>aux relations sociales, à la paie, etc. Cette expérience</w:t>
      </w:r>
      <w:r w:rsidRPr="00050D5A">
        <w:rPr>
          <w:color w:val="auto"/>
          <w:sz w:val="22"/>
          <w:szCs w:val="22"/>
        </w:rPr>
        <w:t xml:space="preserve"> m'a exposé</w:t>
      </w:r>
      <w:r w:rsidR="00C1646E">
        <w:rPr>
          <w:color w:val="auto"/>
          <w:sz w:val="22"/>
          <w:szCs w:val="22"/>
        </w:rPr>
        <w:t>e</w:t>
      </w:r>
      <w:r w:rsidRPr="00050D5A">
        <w:rPr>
          <w:color w:val="auto"/>
          <w:sz w:val="22"/>
          <w:szCs w:val="22"/>
        </w:rPr>
        <w:t xml:space="preserve"> aux </w:t>
      </w:r>
      <w:r>
        <w:rPr>
          <w:sz w:val="22"/>
          <w:szCs w:val="22"/>
        </w:rPr>
        <w:t xml:space="preserve">principaux défis de la fonction. </w:t>
      </w:r>
      <w:r w:rsidRPr="00050D5A">
        <w:rPr>
          <w:color w:val="auto"/>
          <w:sz w:val="22"/>
          <w:szCs w:val="22"/>
        </w:rPr>
        <w:t xml:space="preserve">L’envie de </w:t>
      </w:r>
      <w:r>
        <w:rPr>
          <w:sz w:val="22"/>
          <w:szCs w:val="22"/>
        </w:rPr>
        <w:t>définir</w:t>
      </w:r>
      <w:r w:rsidRPr="00050D5A">
        <w:rPr>
          <w:color w:val="auto"/>
          <w:sz w:val="22"/>
          <w:szCs w:val="22"/>
        </w:rPr>
        <w:t xml:space="preserve"> moi-même une politique</w:t>
      </w:r>
      <w:r>
        <w:rPr>
          <w:sz w:val="22"/>
          <w:szCs w:val="22"/>
        </w:rPr>
        <w:t xml:space="preserve"> RH</w:t>
      </w:r>
      <w:r w:rsidRPr="00050D5A">
        <w:rPr>
          <w:color w:val="auto"/>
          <w:sz w:val="22"/>
          <w:szCs w:val="22"/>
        </w:rPr>
        <w:t xml:space="preserve"> pour une entreprise m’a amenée à quitter le BTP pour entrer chez Comptoir de la mode. </w:t>
      </w:r>
      <w:r>
        <w:rPr>
          <w:sz w:val="22"/>
          <w:szCs w:val="22"/>
        </w:rPr>
        <w:t xml:space="preserve">Je suis donc passée d’une très grande entreprise à une </w:t>
      </w:r>
      <w:r w:rsidR="00BD5C51">
        <w:rPr>
          <w:sz w:val="22"/>
          <w:szCs w:val="22"/>
        </w:rPr>
        <w:t>entreprise de taille moyenne, mais</w:t>
      </w:r>
      <w:r>
        <w:rPr>
          <w:sz w:val="22"/>
          <w:szCs w:val="22"/>
        </w:rPr>
        <w:t xml:space="preserve"> j’ai surtout changé de secteur d’activité. </w:t>
      </w:r>
      <w:r w:rsidR="00F16611" w:rsidRPr="00F16611">
        <w:rPr>
          <w:color w:val="auto"/>
          <w:sz w:val="22"/>
          <w:szCs w:val="22"/>
        </w:rPr>
        <w:t xml:space="preserve">Je suis arrivée chez Comptoir de la mode il y a deux mois </w:t>
      </w:r>
      <w:r w:rsidR="00F16611">
        <w:rPr>
          <w:color w:val="auto"/>
          <w:sz w:val="22"/>
          <w:szCs w:val="22"/>
        </w:rPr>
        <w:t xml:space="preserve">et je </w:t>
      </w:r>
      <w:r w:rsidR="00C959F3">
        <w:rPr>
          <w:color w:val="auto"/>
          <w:sz w:val="22"/>
          <w:szCs w:val="22"/>
        </w:rPr>
        <w:t>suis en pleine phase de découverte des métiers de la mode, ce qui me change</w:t>
      </w:r>
      <w:r w:rsidR="001D295F">
        <w:rPr>
          <w:color w:val="auto"/>
          <w:sz w:val="22"/>
          <w:szCs w:val="22"/>
        </w:rPr>
        <w:t xml:space="preserve"> </w:t>
      </w:r>
      <w:r w:rsidR="00C959F3">
        <w:rPr>
          <w:color w:val="auto"/>
          <w:sz w:val="22"/>
          <w:szCs w:val="22"/>
        </w:rPr>
        <w:t>des métiers du BTP</w:t>
      </w:r>
      <w:r w:rsidR="00F16611">
        <w:rPr>
          <w:color w:val="auto"/>
          <w:sz w:val="22"/>
          <w:szCs w:val="22"/>
        </w:rPr>
        <w:t> !</w:t>
      </w:r>
      <w:r w:rsidR="00C959F3">
        <w:rPr>
          <w:color w:val="auto"/>
          <w:sz w:val="22"/>
          <w:szCs w:val="22"/>
        </w:rPr>
        <w:t xml:space="preserve"> </w:t>
      </w:r>
      <w:r w:rsidR="003962DB">
        <w:rPr>
          <w:color w:val="auto"/>
          <w:sz w:val="22"/>
          <w:szCs w:val="22"/>
        </w:rPr>
        <w:t xml:space="preserve">La créativité est au cœur de nos métiers. Les créateurs doivent </w:t>
      </w:r>
      <w:r w:rsidR="00C959F3" w:rsidRPr="00C959F3">
        <w:rPr>
          <w:color w:val="auto"/>
          <w:sz w:val="22"/>
          <w:szCs w:val="22"/>
        </w:rPr>
        <w:t xml:space="preserve">posséder une fibre artistique. </w:t>
      </w:r>
      <w:r w:rsidR="00C959F3">
        <w:rPr>
          <w:color w:val="auto"/>
          <w:sz w:val="22"/>
          <w:szCs w:val="22"/>
        </w:rPr>
        <w:t>Les designers doivent être</w:t>
      </w:r>
      <w:r w:rsidR="00C959F3" w:rsidRPr="00C959F3">
        <w:rPr>
          <w:color w:val="auto"/>
          <w:sz w:val="22"/>
          <w:szCs w:val="22"/>
        </w:rPr>
        <w:t xml:space="preserve"> imaginatif</w:t>
      </w:r>
      <w:r w:rsidR="00C959F3">
        <w:rPr>
          <w:color w:val="auto"/>
          <w:sz w:val="22"/>
          <w:szCs w:val="22"/>
        </w:rPr>
        <w:t>s</w:t>
      </w:r>
      <w:r w:rsidR="00C959F3" w:rsidRPr="00C959F3">
        <w:rPr>
          <w:color w:val="auto"/>
          <w:sz w:val="22"/>
          <w:szCs w:val="22"/>
        </w:rPr>
        <w:t xml:space="preserve">. </w:t>
      </w:r>
      <w:r w:rsidR="00C959F3">
        <w:rPr>
          <w:color w:val="auto"/>
          <w:sz w:val="22"/>
          <w:szCs w:val="22"/>
        </w:rPr>
        <w:t>L</w:t>
      </w:r>
      <w:r w:rsidR="00C959F3" w:rsidRPr="00C959F3">
        <w:rPr>
          <w:color w:val="auto"/>
          <w:sz w:val="22"/>
          <w:szCs w:val="22"/>
        </w:rPr>
        <w:t>a curiosité et l'inventivité sont des qualités indispensables pour exercer ce</w:t>
      </w:r>
      <w:r w:rsidR="00C959F3">
        <w:rPr>
          <w:color w:val="auto"/>
          <w:sz w:val="22"/>
          <w:szCs w:val="22"/>
        </w:rPr>
        <w:t>s</w:t>
      </w:r>
      <w:r w:rsidR="00C959F3" w:rsidRPr="00C959F3">
        <w:rPr>
          <w:color w:val="auto"/>
          <w:sz w:val="22"/>
          <w:szCs w:val="22"/>
        </w:rPr>
        <w:t xml:space="preserve"> profession</w:t>
      </w:r>
      <w:r w:rsidR="00C959F3">
        <w:rPr>
          <w:color w:val="auto"/>
          <w:sz w:val="22"/>
          <w:szCs w:val="22"/>
        </w:rPr>
        <w:t>s</w:t>
      </w:r>
      <w:r w:rsidR="00C959F3" w:rsidRPr="00C959F3">
        <w:rPr>
          <w:color w:val="auto"/>
          <w:sz w:val="22"/>
          <w:szCs w:val="22"/>
        </w:rPr>
        <w:t xml:space="preserve">. </w:t>
      </w:r>
      <w:r w:rsidR="00C959F3">
        <w:rPr>
          <w:color w:val="auto"/>
          <w:sz w:val="22"/>
          <w:szCs w:val="22"/>
        </w:rPr>
        <w:t xml:space="preserve">Dans la mode, on </w:t>
      </w:r>
      <w:r w:rsidR="00C959F3" w:rsidRPr="00C959F3">
        <w:rPr>
          <w:color w:val="auto"/>
          <w:sz w:val="22"/>
          <w:szCs w:val="22"/>
        </w:rPr>
        <w:t xml:space="preserve">doit toujours avoir un temps d'avance. </w:t>
      </w:r>
      <w:r w:rsidR="00C959F3">
        <w:rPr>
          <w:color w:val="auto"/>
          <w:sz w:val="22"/>
          <w:szCs w:val="22"/>
        </w:rPr>
        <w:t>On</w:t>
      </w:r>
      <w:r w:rsidR="00C959F3" w:rsidRPr="00C959F3">
        <w:rPr>
          <w:color w:val="auto"/>
          <w:sz w:val="22"/>
          <w:szCs w:val="22"/>
        </w:rPr>
        <w:t xml:space="preserve"> doit anticiper les modes à venir, voire même les créer. Il est donc indispe</w:t>
      </w:r>
      <w:r w:rsidR="00C959F3">
        <w:rPr>
          <w:color w:val="auto"/>
          <w:sz w:val="22"/>
          <w:szCs w:val="22"/>
        </w:rPr>
        <w:t>nsable que nos cadres s'intéressent à tout, qu’ils soient à l’écoute non seulement des tendances du marché, mais aussi de celles de la société</w:t>
      </w:r>
      <w:r w:rsidR="003962DB">
        <w:rPr>
          <w:color w:val="auto"/>
          <w:sz w:val="22"/>
          <w:szCs w:val="22"/>
        </w:rPr>
        <w:t xml:space="preserve"> dans son ensemble. </w:t>
      </w:r>
    </w:p>
    <w:p w14:paraId="1CF4706A" w14:textId="34816378" w:rsidR="00C1646E" w:rsidRDefault="00F16611" w:rsidP="007836FD">
      <w:pPr>
        <w:pStyle w:val="NormalWeb"/>
        <w:shd w:val="clear" w:color="auto" w:fill="FFFFFF"/>
        <w:jc w:val="both"/>
        <w:rPr>
          <w:sz w:val="22"/>
          <w:szCs w:val="22"/>
        </w:rPr>
      </w:pPr>
      <w:r>
        <w:rPr>
          <w:color w:val="auto"/>
          <w:sz w:val="22"/>
          <w:szCs w:val="22"/>
        </w:rPr>
        <w:t>En ce qui concerne le climat social,</w:t>
      </w:r>
      <w:r w:rsidR="001046B6">
        <w:rPr>
          <w:color w:val="auto"/>
          <w:sz w:val="22"/>
          <w:szCs w:val="22"/>
        </w:rPr>
        <w:t xml:space="preserve"> j’ai commencé par </w:t>
      </w:r>
      <w:r w:rsidR="00E25271">
        <w:rPr>
          <w:color w:val="auto"/>
          <w:sz w:val="22"/>
          <w:szCs w:val="22"/>
        </w:rPr>
        <w:t xml:space="preserve">demander à tous les salariés de remplir une enquête anonyme de satisfaction, qui </w:t>
      </w:r>
      <w:r w:rsidR="002B59DF">
        <w:rPr>
          <w:color w:val="auto"/>
          <w:sz w:val="22"/>
          <w:szCs w:val="22"/>
        </w:rPr>
        <w:t>vient</w:t>
      </w:r>
      <w:r w:rsidR="00E25271">
        <w:rPr>
          <w:color w:val="auto"/>
          <w:sz w:val="22"/>
          <w:szCs w:val="22"/>
        </w:rPr>
        <w:t xml:space="preserve"> d’être dépouillée. J’ai également reçu en entretien individuel une grande partie d</w:t>
      </w:r>
      <w:r w:rsidR="001046B6">
        <w:rPr>
          <w:color w:val="auto"/>
          <w:sz w:val="22"/>
          <w:szCs w:val="22"/>
        </w:rPr>
        <w:t>es salariés du siège</w:t>
      </w:r>
      <w:r w:rsidR="00E25271">
        <w:rPr>
          <w:color w:val="auto"/>
          <w:sz w:val="22"/>
          <w:szCs w:val="22"/>
        </w:rPr>
        <w:t xml:space="preserve"> social</w:t>
      </w:r>
      <w:r w:rsidR="00C1646E">
        <w:rPr>
          <w:color w:val="auto"/>
          <w:sz w:val="22"/>
          <w:szCs w:val="22"/>
        </w:rPr>
        <w:t xml:space="preserve"> parisien</w:t>
      </w:r>
      <w:r w:rsidR="00E25271">
        <w:rPr>
          <w:color w:val="auto"/>
          <w:sz w:val="22"/>
          <w:szCs w:val="22"/>
        </w:rPr>
        <w:t>. L</w:t>
      </w:r>
      <w:r w:rsidR="001046B6">
        <w:rPr>
          <w:color w:val="auto"/>
          <w:sz w:val="22"/>
          <w:szCs w:val="22"/>
        </w:rPr>
        <w:t xml:space="preserve">’objectif </w:t>
      </w:r>
      <w:r w:rsidR="00E25271">
        <w:rPr>
          <w:color w:val="auto"/>
          <w:sz w:val="22"/>
          <w:szCs w:val="22"/>
        </w:rPr>
        <w:t xml:space="preserve">était </w:t>
      </w:r>
      <w:r w:rsidR="001046B6">
        <w:rPr>
          <w:color w:val="auto"/>
          <w:sz w:val="22"/>
          <w:szCs w:val="22"/>
        </w:rPr>
        <w:t xml:space="preserve">d’établir </w:t>
      </w:r>
      <w:r w:rsidR="001F10D0" w:rsidRPr="00050D5A">
        <w:rPr>
          <w:color w:val="auto"/>
          <w:sz w:val="22"/>
          <w:szCs w:val="22"/>
        </w:rPr>
        <w:t xml:space="preserve">un bilan de la situation sociale de l’entreprise. </w:t>
      </w:r>
      <w:r w:rsidR="001046B6">
        <w:rPr>
          <w:color w:val="auto"/>
          <w:sz w:val="22"/>
          <w:szCs w:val="22"/>
        </w:rPr>
        <w:t xml:space="preserve">Je me suis également déplacée en région pour un premier contact avec les équipes commerciales. </w:t>
      </w:r>
      <w:r w:rsidR="001F10D0" w:rsidRPr="00050D5A">
        <w:rPr>
          <w:color w:val="auto"/>
          <w:sz w:val="22"/>
          <w:szCs w:val="22"/>
        </w:rPr>
        <w:t>Il en ressort que les récents départs intervenus au sein de la direc</w:t>
      </w:r>
      <w:r w:rsidR="00632C48">
        <w:rPr>
          <w:color w:val="auto"/>
          <w:sz w:val="22"/>
          <w:szCs w:val="22"/>
        </w:rPr>
        <w:t xml:space="preserve">tion </w:t>
      </w:r>
      <w:r w:rsidR="001F10D0" w:rsidRPr="00050D5A">
        <w:rPr>
          <w:color w:val="auto"/>
          <w:sz w:val="22"/>
          <w:szCs w:val="22"/>
        </w:rPr>
        <w:t>ont fortement démobilisé les équipes.</w:t>
      </w:r>
      <w:r w:rsidR="001F10D0">
        <w:rPr>
          <w:sz w:val="22"/>
          <w:szCs w:val="22"/>
        </w:rPr>
        <w:t xml:space="preserve"> </w:t>
      </w:r>
      <w:r w:rsidR="00BD5C51">
        <w:rPr>
          <w:sz w:val="22"/>
          <w:szCs w:val="22"/>
        </w:rPr>
        <w:t>Certains salariés ont</w:t>
      </w:r>
      <w:r w:rsidR="001F10D0">
        <w:rPr>
          <w:sz w:val="22"/>
          <w:szCs w:val="22"/>
        </w:rPr>
        <w:t xml:space="preserve"> le sentiment</w:t>
      </w:r>
      <w:r w:rsidR="00D312B8">
        <w:rPr>
          <w:sz w:val="22"/>
          <w:szCs w:val="22"/>
        </w:rPr>
        <w:t xml:space="preserve"> de ne plus avoir d’avenir dans l’entreprise, alors que Comptoir de la mode a besoin d’eux. </w:t>
      </w:r>
      <w:r w:rsidR="00BD5C51">
        <w:rPr>
          <w:sz w:val="22"/>
          <w:szCs w:val="22"/>
        </w:rPr>
        <w:t xml:space="preserve">Le taux de rotation </w:t>
      </w:r>
      <w:r w:rsidR="00D312B8">
        <w:rPr>
          <w:sz w:val="22"/>
          <w:szCs w:val="22"/>
        </w:rPr>
        <w:t xml:space="preserve">est devenu </w:t>
      </w:r>
      <w:r w:rsidR="00BD5C51">
        <w:rPr>
          <w:sz w:val="22"/>
          <w:szCs w:val="22"/>
        </w:rPr>
        <w:t xml:space="preserve">inquiétant. </w:t>
      </w:r>
    </w:p>
    <w:p w14:paraId="2FAC9520" w14:textId="2B4BE395" w:rsidR="001F10D0" w:rsidRPr="00050D5A" w:rsidRDefault="001F10D0" w:rsidP="007836FD">
      <w:pPr>
        <w:pStyle w:val="NormalWeb"/>
        <w:shd w:val="clear" w:color="auto" w:fill="FFFFFF"/>
        <w:jc w:val="both"/>
        <w:rPr>
          <w:color w:val="auto"/>
          <w:sz w:val="22"/>
          <w:szCs w:val="22"/>
        </w:rPr>
      </w:pPr>
      <w:r w:rsidRPr="00050D5A">
        <w:rPr>
          <w:color w:val="auto"/>
          <w:sz w:val="22"/>
          <w:szCs w:val="22"/>
        </w:rPr>
        <w:t>Je souhaite que les potentiels</w:t>
      </w:r>
      <w:r w:rsidR="00D312B8">
        <w:rPr>
          <w:color w:val="auto"/>
          <w:sz w:val="22"/>
          <w:szCs w:val="22"/>
        </w:rPr>
        <w:t xml:space="preserve"> puissent s’exprimer en interne</w:t>
      </w:r>
      <w:r w:rsidRPr="00050D5A">
        <w:rPr>
          <w:color w:val="auto"/>
          <w:sz w:val="22"/>
          <w:szCs w:val="22"/>
        </w:rPr>
        <w:t xml:space="preserve">. Nous avons besoin de définir et d’appliquer une politique volontaire en matière de gestion des hauts potentiels, si nous voulons </w:t>
      </w:r>
      <w:r w:rsidR="00D312B8">
        <w:rPr>
          <w:color w:val="auto"/>
          <w:sz w:val="22"/>
          <w:szCs w:val="22"/>
        </w:rPr>
        <w:t>continuer à bénéficier des compétences stratégiques de nos salariés les plus doués. Il est indispensable qu</w:t>
      </w:r>
      <w:r w:rsidRPr="00050D5A">
        <w:rPr>
          <w:color w:val="auto"/>
          <w:sz w:val="22"/>
          <w:szCs w:val="22"/>
        </w:rPr>
        <w:t>’ils puissent expr</w:t>
      </w:r>
      <w:r w:rsidR="00D312B8">
        <w:rPr>
          <w:color w:val="auto"/>
          <w:sz w:val="22"/>
          <w:szCs w:val="22"/>
        </w:rPr>
        <w:t>imer leur créativité chez nous et pas chez la concurrence !</w:t>
      </w:r>
      <w:r w:rsidR="001D295F">
        <w:rPr>
          <w:color w:val="auto"/>
          <w:sz w:val="22"/>
          <w:szCs w:val="22"/>
        </w:rPr>
        <w:t xml:space="preserve"> Sans compter que l’entreprise ambitionne de se développer à l’étranger. Nous avons donc besoin de salariés mobiles au nive</w:t>
      </w:r>
      <w:r w:rsidR="00C1646E">
        <w:rPr>
          <w:color w:val="auto"/>
          <w:sz w:val="22"/>
          <w:szCs w:val="22"/>
        </w:rPr>
        <w:t>au international, capables</w:t>
      </w:r>
      <w:r w:rsidR="001D295F">
        <w:rPr>
          <w:color w:val="auto"/>
          <w:sz w:val="22"/>
          <w:szCs w:val="22"/>
        </w:rPr>
        <w:t xml:space="preserve"> de s’intégrer dans un autre pays. Nous avons besoin d’identifier qui a ce potentiel en interne. </w:t>
      </w:r>
    </w:p>
    <w:p w14:paraId="5EB4AF7B" w14:textId="59BD00E6" w:rsidR="001F10D0" w:rsidRPr="00050D5A" w:rsidRDefault="001F10D0" w:rsidP="007836FD">
      <w:pPr>
        <w:pStyle w:val="NormalWeb"/>
        <w:shd w:val="clear" w:color="auto" w:fill="FFFFFF"/>
        <w:spacing w:after="100" w:afterAutospacing="1"/>
        <w:jc w:val="both"/>
        <w:rPr>
          <w:color w:val="auto"/>
          <w:sz w:val="22"/>
          <w:szCs w:val="22"/>
        </w:rPr>
      </w:pPr>
      <w:r w:rsidRPr="00050D5A">
        <w:rPr>
          <w:color w:val="auto"/>
          <w:sz w:val="22"/>
          <w:szCs w:val="22"/>
        </w:rPr>
        <w:t xml:space="preserve">Le groupe du BTP dont je viens, qui avait des moyens financiers très importants, avait défini un ambitieux et original programme de formation international de jeunes dirigeants en management, finance et marketing, afin de les préparer à aborder de nouveaux rôles. </w:t>
      </w:r>
      <w:r w:rsidR="008D2A9A">
        <w:rPr>
          <w:color w:val="auto"/>
          <w:sz w:val="22"/>
          <w:szCs w:val="22"/>
        </w:rPr>
        <w:t xml:space="preserve">Les managers de proximité étaient chargés de repérer les salariés à potentiel. Puis des comités de carrière se tenaient pour valider cette première approche. Mais la démarche ne s’arrêtait pas à l’identification des potentiels. Mon ancien groupe avait conclu un </w:t>
      </w:r>
      <w:r w:rsidRPr="00050D5A">
        <w:rPr>
          <w:color w:val="auto"/>
          <w:sz w:val="22"/>
          <w:szCs w:val="22"/>
        </w:rPr>
        <w:t>partenariat avec une université</w:t>
      </w:r>
      <w:r w:rsidR="008D2A9A">
        <w:rPr>
          <w:sz w:val="22"/>
          <w:szCs w:val="22"/>
        </w:rPr>
        <w:t xml:space="preserve"> qui dispensait d</w:t>
      </w:r>
      <w:r>
        <w:rPr>
          <w:sz w:val="22"/>
          <w:szCs w:val="22"/>
        </w:rPr>
        <w:t>es cour</w:t>
      </w:r>
      <w:r w:rsidR="008D2A9A">
        <w:rPr>
          <w:sz w:val="22"/>
          <w:szCs w:val="22"/>
        </w:rPr>
        <w:t>s de management ou de langues à ces hauts potentiels.</w:t>
      </w:r>
      <w:r>
        <w:rPr>
          <w:sz w:val="22"/>
          <w:szCs w:val="22"/>
        </w:rPr>
        <w:t xml:space="preserve"> </w:t>
      </w:r>
      <w:r w:rsidR="008D2A9A">
        <w:rPr>
          <w:sz w:val="22"/>
          <w:szCs w:val="22"/>
        </w:rPr>
        <w:t>C’était un vrai</w:t>
      </w:r>
      <w:r w:rsidRPr="00050D5A">
        <w:rPr>
          <w:color w:val="auto"/>
          <w:sz w:val="22"/>
          <w:szCs w:val="22"/>
        </w:rPr>
        <w:t xml:space="preserve"> programme</w:t>
      </w:r>
      <w:r w:rsidR="008D2A9A">
        <w:rPr>
          <w:color w:val="auto"/>
          <w:sz w:val="22"/>
          <w:szCs w:val="22"/>
        </w:rPr>
        <w:t xml:space="preserve">, </w:t>
      </w:r>
      <w:r w:rsidRPr="00050D5A">
        <w:rPr>
          <w:color w:val="auto"/>
          <w:sz w:val="22"/>
          <w:szCs w:val="22"/>
        </w:rPr>
        <w:t>sur une année</w:t>
      </w:r>
      <w:r w:rsidR="008D2A9A">
        <w:rPr>
          <w:color w:val="auto"/>
          <w:sz w:val="22"/>
          <w:szCs w:val="22"/>
        </w:rPr>
        <w:t>. L</w:t>
      </w:r>
      <w:r w:rsidRPr="00050D5A">
        <w:rPr>
          <w:color w:val="auto"/>
          <w:sz w:val="22"/>
          <w:szCs w:val="22"/>
        </w:rPr>
        <w:t xml:space="preserve">es membres du </w:t>
      </w:r>
      <w:r>
        <w:rPr>
          <w:sz w:val="22"/>
          <w:szCs w:val="22"/>
        </w:rPr>
        <w:t>comité de direction</w:t>
      </w:r>
      <w:r w:rsidR="008D2A9A">
        <w:rPr>
          <w:color w:val="auto"/>
          <w:sz w:val="22"/>
          <w:szCs w:val="22"/>
        </w:rPr>
        <w:t xml:space="preserve"> </w:t>
      </w:r>
      <w:r w:rsidRPr="00050D5A">
        <w:rPr>
          <w:color w:val="auto"/>
          <w:sz w:val="22"/>
          <w:szCs w:val="22"/>
        </w:rPr>
        <w:t>définissaient les sujets à travailler</w:t>
      </w:r>
      <w:r w:rsidR="00313B04">
        <w:rPr>
          <w:color w:val="auto"/>
          <w:sz w:val="22"/>
          <w:szCs w:val="22"/>
        </w:rPr>
        <w:t xml:space="preserve"> à l’université</w:t>
      </w:r>
      <w:r w:rsidRPr="00050D5A">
        <w:rPr>
          <w:color w:val="auto"/>
          <w:sz w:val="22"/>
          <w:szCs w:val="22"/>
        </w:rPr>
        <w:t>.</w:t>
      </w:r>
      <w:r w:rsidR="00D312B8">
        <w:rPr>
          <w:color w:val="auto"/>
          <w:sz w:val="22"/>
          <w:szCs w:val="22"/>
        </w:rPr>
        <w:t xml:space="preserve"> </w:t>
      </w:r>
      <w:r w:rsidRPr="00050D5A">
        <w:rPr>
          <w:color w:val="auto"/>
          <w:sz w:val="22"/>
          <w:szCs w:val="22"/>
        </w:rPr>
        <w:t>Tous ceux qui ont suivi ce programme ont accédé à de</w:t>
      </w:r>
      <w:r w:rsidR="00D312B8">
        <w:rPr>
          <w:color w:val="auto"/>
          <w:sz w:val="22"/>
          <w:szCs w:val="22"/>
        </w:rPr>
        <w:t>s postes à responsabilité</w:t>
      </w:r>
      <w:r w:rsidRPr="00050D5A">
        <w:rPr>
          <w:color w:val="auto"/>
          <w:sz w:val="22"/>
          <w:szCs w:val="22"/>
        </w:rPr>
        <w:t>.</w:t>
      </w:r>
      <w:r w:rsidR="00D312B8">
        <w:rPr>
          <w:color w:val="auto"/>
          <w:sz w:val="22"/>
          <w:szCs w:val="22"/>
        </w:rPr>
        <w:t xml:space="preserve"> </w:t>
      </w:r>
      <w:r w:rsidR="001D295F">
        <w:rPr>
          <w:color w:val="auto"/>
          <w:sz w:val="22"/>
          <w:szCs w:val="22"/>
        </w:rPr>
        <w:t xml:space="preserve">Il n’est pas évident, pour une entreprise comme Comptoir de la mode, de s’aligner sur de telles pratiques qui supposent un budget conséquent. Mais cela ne veut pas dire que nous ne sommes pas capables de penser la formation de nos futurs dirigeants et de leur offrir un parcours intéressant. </w:t>
      </w:r>
    </w:p>
    <w:p w14:paraId="70DD502B" w14:textId="0D5369C7" w:rsidR="001F10D0" w:rsidRPr="008456FC" w:rsidRDefault="001F10D0" w:rsidP="001F10D0">
      <w:pPr>
        <w:pStyle w:val="NormalWeb"/>
        <w:shd w:val="clear" w:color="auto" w:fill="FFFFFF"/>
        <w:rPr>
          <w:b/>
          <w:sz w:val="22"/>
          <w:szCs w:val="22"/>
        </w:rPr>
      </w:pPr>
      <w:r w:rsidRPr="007836FD">
        <w:rPr>
          <w:b/>
          <w:sz w:val="22"/>
          <w:szCs w:val="22"/>
          <w:highlight w:val="lightGray"/>
        </w:rPr>
        <w:t xml:space="preserve">Annexe </w:t>
      </w:r>
      <w:r w:rsidR="0003596C">
        <w:rPr>
          <w:b/>
          <w:sz w:val="22"/>
          <w:szCs w:val="22"/>
          <w:highlight w:val="lightGray"/>
        </w:rPr>
        <w:t>6</w:t>
      </w:r>
      <w:r w:rsidRPr="008456FC">
        <w:rPr>
          <w:b/>
          <w:sz w:val="22"/>
          <w:szCs w:val="22"/>
        </w:rPr>
        <w:t xml:space="preserve"> Comment les entreprises repèrent-elles les hauts potentiels ? </w:t>
      </w:r>
    </w:p>
    <w:p w14:paraId="75597D06" w14:textId="5891222F" w:rsidR="001F10D0" w:rsidRDefault="00965231" w:rsidP="001F10D0">
      <w:pPr>
        <w:pStyle w:val="NormalWeb"/>
        <w:shd w:val="clear" w:color="auto" w:fill="FFFFFF"/>
        <w:rPr>
          <w:rStyle w:val="Lienhypertexte"/>
          <w:sz w:val="22"/>
          <w:szCs w:val="22"/>
        </w:rPr>
      </w:pPr>
      <w:hyperlink r:id="rId11" w:history="1">
        <w:r w:rsidR="001F10D0" w:rsidRPr="002B4CC7">
          <w:rPr>
            <w:rStyle w:val="Lienhypertexte"/>
            <w:sz w:val="22"/>
            <w:szCs w:val="22"/>
          </w:rPr>
          <w:t>https://www.cadremploi.fr/editorial/actualites/actu-emploi/detail/article/comment-les-entreprises-reperent-elles-les-hauts-potentiels.html</w:t>
        </w:r>
      </w:hyperlink>
    </w:p>
    <w:p w14:paraId="52D95025" w14:textId="30D104ED" w:rsidR="002B59DF" w:rsidRDefault="003102AC" w:rsidP="001F10D0">
      <w:pPr>
        <w:pStyle w:val="NormalWeb"/>
        <w:shd w:val="clear" w:color="auto" w:fill="FFFFFF"/>
        <w:rPr>
          <w:sz w:val="22"/>
          <w:szCs w:val="22"/>
        </w:rPr>
      </w:pPr>
      <w:r>
        <w:rPr>
          <w:rStyle w:val="Lienhypertexte"/>
          <w:sz w:val="22"/>
          <w:szCs w:val="22"/>
        </w:rPr>
        <w:t>Pour mieux comprendre le document :</w:t>
      </w:r>
    </w:p>
    <w:p w14:paraId="21569678" w14:textId="77777777" w:rsidR="005B413A" w:rsidRDefault="004252E1" w:rsidP="00B21337">
      <w:pPr>
        <w:jc w:val="both"/>
      </w:pPr>
      <w:r w:rsidRPr="00B21337">
        <w:t xml:space="preserve">Test psychométrique : </w:t>
      </w:r>
      <w:r>
        <w:t xml:space="preserve">test destiné à évaluer les principales caractéristiques de la personnalité d’un candidat. Un test psychométrique renseignera le recruteur sur le comportement général du candidat (par ex., ses traits de personnalité ou ses sources de motivation), mais aussi sur ses aptitudes relationnelles (capacité de raisonnement, communication et leadership notamment). </w:t>
      </w:r>
    </w:p>
    <w:p w14:paraId="051E55AE" w14:textId="23E05C11" w:rsidR="001F10D0" w:rsidRPr="00B21337" w:rsidRDefault="005B413A" w:rsidP="00B21337">
      <w:pPr>
        <w:jc w:val="both"/>
        <w:rPr>
          <w:rFonts w:ascii="Times New Roman" w:eastAsia="Times New Roman" w:hAnsi="Times New Roman" w:cs="Times New Roman"/>
          <w:lang w:eastAsia="fr-FR"/>
        </w:rPr>
      </w:pPr>
      <w:r>
        <w:lastRenderedPageBreak/>
        <w:t>Évaluation</w:t>
      </w:r>
      <w:r w:rsidR="0075637E">
        <w:t>s</w:t>
      </w:r>
      <w:r>
        <w:t xml:space="preserve"> à 180° ou 360°</w:t>
      </w:r>
      <w:r w:rsidR="0075637E">
        <w:t xml:space="preserve"> : Ces pratiques de plus en plus courantes consistent à faire évaluer le comportement d’un manager non pas seulement par son supérieur hiérarchique, mais par son entourage, et de façon anonyme. Ainsi, l’évaluation à 180° permet de mesurer exclusivement la perception des collaborateurs ou des collatéraux, tandis que l’évaluation à 360° permet d’obtenir une vision d’ensemble (collatéraux, collaborateurs, partenaires, clients, supérieur hiérarchique) de la perception de l’entourage d’un manager. </w:t>
      </w:r>
      <w:r w:rsidR="001F10D0" w:rsidRPr="00B21337">
        <w:br w:type="page"/>
      </w:r>
    </w:p>
    <w:p w14:paraId="77C9A97B" w14:textId="04FE6286" w:rsidR="001F10D0" w:rsidRPr="00280FBD" w:rsidRDefault="001F10D0" w:rsidP="001F10D0">
      <w:pPr>
        <w:pStyle w:val="NormalWeb"/>
        <w:shd w:val="clear" w:color="auto" w:fill="FFFFFF"/>
        <w:rPr>
          <w:b/>
          <w:sz w:val="22"/>
          <w:szCs w:val="22"/>
        </w:rPr>
      </w:pPr>
      <w:r w:rsidRPr="007836FD">
        <w:rPr>
          <w:b/>
          <w:sz w:val="22"/>
          <w:szCs w:val="22"/>
          <w:highlight w:val="lightGray"/>
        </w:rPr>
        <w:lastRenderedPageBreak/>
        <w:t xml:space="preserve">Annexe </w:t>
      </w:r>
      <w:r w:rsidR="0003596C">
        <w:rPr>
          <w:b/>
          <w:sz w:val="22"/>
          <w:szCs w:val="22"/>
          <w:highlight w:val="lightGray"/>
        </w:rPr>
        <w:t>7</w:t>
      </w:r>
      <w:r w:rsidRPr="00280FBD">
        <w:rPr>
          <w:b/>
          <w:sz w:val="22"/>
          <w:szCs w:val="22"/>
        </w:rPr>
        <w:t xml:space="preserve"> Modèle de grille utilisée lors des </w:t>
      </w:r>
      <w:r w:rsidR="00DB6A50">
        <w:rPr>
          <w:b/>
          <w:sz w:val="22"/>
          <w:szCs w:val="22"/>
        </w:rPr>
        <w:t>comités de carrière</w:t>
      </w:r>
      <w:r w:rsidRPr="00280FBD">
        <w:rPr>
          <w:b/>
          <w:sz w:val="22"/>
          <w:szCs w:val="22"/>
        </w:rPr>
        <w:t xml:space="preserve"> dans le secteur industriel</w:t>
      </w:r>
    </w:p>
    <w:p w14:paraId="0E77D982" w14:textId="20B3310A" w:rsidR="001F10D0" w:rsidRPr="00F40F3F" w:rsidRDefault="00FF471E" w:rsidP="001F10D0">
      <w:pPr>
        <w:pStyle w:val="NormalWeb"/>
        <w:shd w:val="clear" w:color="auto" w:fill="F2F2F2" w:themeFill="background1" w:themeFillShade="F2"/>
        <w:jc w:val="center"/>
        <w:rPr>
          <w:rStyle w:val="Titredulivre"/>
        </w:rPr>
      </w:pPr>
      <w:r>
        <w:rPr>
          <w:rStyle w:val="Titredulivre"/>
        </w:rPr>
        <w:t>Comité de carrière</w:t>
      </w:r>
    </w:p>
    <w:p w14:paraId="10800C72" w14:textId="15EB72D5" w:rsidR="00DB6A50" w:rsidRPr="007836FD" w:rsidRDefault="001F10D0" w:rsidP="001F10D0">
      <w:pPr>
        <w:shd w:val="clear" w:color="auto" w:fill="F2F2F2" w:themeFill="background1" w:themeFillShade="F2"/>
        <w:jc w:val="center"/>
        <w:rPr>
          <w:rStyle w:val="Titredulivre"/>
        </w:rPr>
      </w:pPr>
      <w:r w:rsidRPr="00E37636">
        <w:rPr>
          <w:rStyle w:val="Titredulivre"/>
        </w:rPr>
        <w:t>Document de synthèse</w:t>
      </w:r>
      <w:r w:rsidR="00DB6A50" w:rsidRPr="00E37636">
        <w:rPr>
          <w:rStyle w:val="Titredulivre"/>
        </w:rPr>
        <w:t xml:space="preserve"> </w:t>
      </w:r>
      <w:r w:rsidR="00DB6A50" w:rsidRPr="007836FD">
        <w:rPr>
          <w:rStyle w:val="Titredulivre"/>
          <w:u w:val="single"/>
        </w:rPr>
        <w:t>confidentiel</w:t>
      </w:r>
      <w:r w:rsidR="00E37636" w:rsidRPr="007836FD">
        <w:rPr>
          <w:rStyle w:val="Titredulivre"/>
        </w:rPr>
        <w:t xml:space="preserve"> à retourner à la drh immédiatement après l</w:t>
      </w:r>
      <w:r w:rsidR="00FF471E">
        <w:rPr>
          <w:rStyle w:val="Titredulivre"/>
        </w:rPr>
        <w:t>a réunion</w:t>
      </w:r>
    </w:p>
    <w:p w14:paraId="4D67B8C5" w14:textId="77777777" w:rsidR="001F10D0" w:rsidRPr="007836FD" w:rsidRDefault="001F10D0" w:rsidP="001F10D0">
      <w:pPr>
        <w:pStyle w:val="NormalWeb"/>
        <w:shd w:val="clear" w:color="auto" w:fill="FFFFFF"/>
        <w:jc w:val="center"/>
        <w:rPr>
          <w:b/>
          <w:sz w:val="22"/>
          <w:szCs w:val="22"/>
        </w:rPr>
      </w:pPr>
      <w:r w:rsidRPr="007836FD">
        <w:rPr>
          <w:b/>
          <w:sz w:val="22"/>
          <w:szCs w:val="22"/>
        </w:rPr>
        <w:t>LE COLLABORATEUR</w:t>
      </w:r>
    </w:p>
    <w:tbl>
      <w:tblPr>
        <w:tblStyle w:val="Grillemoyenne2"/>
        <w:tblW w:w="0" w:type="auto"/>
        <w:tblLook w:val="04A0" w:firstRow="1" w:lastRow="0" w:firstColumn="1" w:lastColumn="0" w:noHBand="0" w:noVBand="1"/>
      </w:tblPr>
      <w:tblGrid>
        <w:gridCol w:w="4077"/>
        <w:gridCol w:w="2835"/>
        <w:gridCol w:w="2974"/>
      </w:tblGrid>
      <w:tr w:rsidR="001F10D0" w14:paraId="3FD1FF5A" w14:textId="77777777" w:rsidTr="007078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Pr>
          <w:p w14:paraId="1F284C17" w14:textId="77777777" w:rsidR="001F10D0" w:rsidRDefault="001F10D0" w:rsidP="00707849">
            <w:pPr>
              <w:pStyle w:val="NormalWeb"/>
              <w:shd w:val="clear" w:color="auto" w:fill="FFFFFF"/>
              <w:rPr>
                <w:sz w:val="22"/>
                <w:szCs w:val="22"/>
              </w:rPr>
            </w:pPr>
            <w:r w:rsidRPr="000A7629">
              <w:rPr>
                <w:sz w:val="22"/>
                <w:szCs w:val="22"/>
              </w:rPr>
              <w:t>Nom et prénom</w:t>
            </w:r>
          </w:p>
        </w:tc>
        <w:tc>
          <w:tcPr>
            <w:tcW w:w="5809" w:type="dxa"/>
            <w:gridSpan w:val="2"/>
          </w:tcPr>
          <w:p w14:paraId="67FBBEC2" w14:textId="77777777" w:rsidR="001F10D0" w:rsidRDefault="001F10D0" w:rsidP="00707849">
            <w:pPr>
              <w:pStyle w:val="NormalWeb"/>
              <w:cnfStyle w:val="100000000000" w:firstRow="1" w:lastRow="0" w:firstColumn="0" w:lastColumn="0" w:oddVBand="0" w:evenVBand="0" w:oddHBand="0" w:evenHBand="0" w:firstRowFirstColumn="0" w:firstRowLastColumn="0" w:lastRowFirstColumn="0" w:lastRowLastColumn="0"/>
              <w:rPr>
                <w:sz w:val="22"/>
                <w:szCs w:val="22"/>
              </w:rPr>
            </w:pPr>
          </w:p>
        </w:tc>
      </w:tr>
      <w:tr w:rsidR="001F10D0" w14:paraId="5D37C289" w14:textId="77777777" w:rsidTr="00707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763E0898" w14:textId="77777777" w:rsidR="001F10D0" w:rsidRDefault="001F10D0" w:rsidP="00707849">
            <w:pPr>
              <w:pStyle w:val="NormalWeb"/>
              <w:rPr>
                <w:sz w:val="22"/>
                <w:szCs w:val="22"/>
              </w:rPr>
            </w:pPr>
            <w:r>
              <w:rPr>
                <w:sz w:val="22"/>
                <w:szCs w:val="22"/>
              </w:rPr>
              <w:t>Poste</w:t>
            </w:r>
            <w:r w:rsidRPr="000A7629">
              <w:rPr>
                <w:sz w:val="22"/>
                <w:szCs w:val="22"/>
              </w:rPr>
              <w:t xml:space="preserve"> occu</w:t>
            </w:r>
            <w:r>
              <w:rPr>
                <w:sz w:val="22"/>
                <w:szCs w:val="22"/>
              </w:rPr>
              <w:t xml:space="preserve">pé </w:t>
            </w:r>
          </w:p>
        </w:tc>
        <w:tc>
          <w:tcPr>
            <w:tcW w:w="5809" w:type="dxa"/>
            <w:gridSpan w:val="2"/>
          </w:tcPr>
          <w:p w14:paraId="44DC9472"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r w:rsidR="001F10D0" w14:paraId="0CB86D0B" w14:textId="77777777" w:rsidTr="00707849">
        <w:trPr>
          <w:trHeight w:val="128"/>
        </w:trPr>
        <w:tc>
          <w:tcPr>
            <w:cnfStyle w:val="001000000000" w:firstRow="0" w:lastRow="0" w:firstColumn="1" w:lastColumn="0" w:oddVBand="0" w:evenVBand="0" w:oddHBand="0" w:evenHBand="0" w:firstRowFirstColumn="0" w:firstRowLastColumn="0" w:lastRowFirstColumn="0" w:lastRowLastColumn="0"/>
            <w:tcW w:w="4077" w:type="dxa"/>
            <w:vMerge w:val="restart"/>
          </w:tcPr>
          <w:p w14:paraId="3F2EFBE7" w14:textId="77777777" w:rsidR="001F10D0" w:rsidRDefault="001F10D0" w:rsidP="00707849">
            <w:pPr>
              <w:pStyle w:val="NormalWeb"/>
              <w:rPr>
                <w:sz w:val="22"/>
                <w:szCs w:val="22"/>
              </w:rPr>
            </w:pPr>
            <w:r>
              <w:rPr>
                <w:sz w:val="22"/>
                <w:szCs w:val="22"/>
              </w:rPr>
              <w:t>Postes occupés précédemment</w:t>
            </w:r>
          </w:p>
        </w:tc>
        <w:tc>
          <w:tcPr>
            <w:tcW w:w="2835" w:type="dxa"/>
          </w:tcPr>
          <w:p w14:paraId="0882A99C" w14:textId="77777777" w:rsidR="001F10D0" w:rsidRPr="00A47E62" w:rsidRDefault="001F10D0" w:rsidP="00707849">
            <w:pPr>
              <w:jc w:val="center"/>
              <w:cnfStyle w:val="000000000000" w:firstRow="0" w:lastRow="0" w:firstColumn="0" w:lastColumn="0" w:oddVBand="0" w:evenVBand="0" w:oddHBand="0" w:evenHBand="0" w:firstRowFirstColumn="0" w:firstRowLastColumn="0" w:lastRowFirstColumn="0" w:lastRowLastColumn="0"/>
            </w:pPr>
            <w:r w:rsidRPr="00A47E62">
              <w:t>En N-1</w:t>
            </w:r>
          </w:p>
        </w:tc>
        <w:tc>
          <w:tcPr>
            <w:tcW w:w="2974" w:type="dxa"/>
          </w:tcPr>
          <w:p w14:paraId="17B16D3D" w14:textId="77777777" w:rsidR="001F10D0" w:rsidRDefault="001F10D0" w:rsidP="00707849">
            <w:pPr>
              <w:jc w:val="center"/>
              <w:cnfStyle w:val="000000000000" w:firstRow="0" w:lastRow="0" w:firstColumn="0" w:lastColumn="0" w:oddVBand="0" w:evenVBand="0" w:oddHBand="0" w:evenHBand="0" w:firstRowFirstColumn="0" w:firstRowLastColumn="0" w:lastRowFirstColumn="0" w:lastRowLastColumn="0"/>
            </w:pPr>
            <w:r w:rsidRPr="00A47E62">
              <w:t>En N</w:t>
            </w:r>
          </w:p>
        </w:tc>
      </w:tr>
      <w:tr w:rsidR="001F10D0" w14:paraId="27F17710" w14:textId="77777777" w:rsidTr="0070784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077" w:type="dxa"/>
            <w:vMerge/>
          </w:tcPr>
          <w:p w14:paraId="1A3BF519" w14:textId="77777777" w:rsidR="001F10D0" w:rsidRDefault="001F10D0" w:rsidP="00707849">
            <w:pPr>
              <w:pStyle w:val="NormalWeb"/>
              <w:rPr>
                <w:sz w:val="22"/>
                <w:szCs w:val="22"/>
              </w:rPr>
            </w:pPr>
          </w:p>
        </w:tc>
        <w:tc>
          <w:tcPr>
            <w:tcW w:w="2835" w:type="dxa"/>
          </w:tcPr>
          <w:p w14:paraId="0936791B" w14:textId="77777777" w:rsidR="001F10D0" w:rsidRDefault="001F10D0" w:rsidP="00707849">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2974" w:type="dxa"/>
          </w:tcPr>
          <w:p w14:paraId="09D0BD0E" w14:textId="77777777" w:rsidR="001F10D0" w:rsidRDefault="001F10D0" w:rsidP="00707849">
            <w:pPr>
              <w:pStyle w:val="NormalWeb"/>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1F10D0" w14:paraId="6155EC82" w14:textId="77777777" w:rsidTr="00707849">
        <w:trPr>
          <w:trHeight w:val="128"/>
        </w:trPr>
        <w:tc>
          <w:tcPr>
            <w:cnfStyle w:val="001000000000" w:firstRow="0" w:lastRow="0" w:firstColumn="1" w:lastColumn="0" w:oddVBand="0" w:evenVBand="0" w:oddHBand="0" w:evenHBand="0" w:firstRowFirstColumn="0" w:firstRowLastColumn="0" w:lastRowFirstColumn="0" w:lastRowLastColumn="0"/>
            <w:tcW w:w="4077" w:type="dxa"/>
            <w:vMerge w:val="restart"/>
          </w:tcPr>
          <w:p w14:paraId="75716465" w14:textId="77777777" w:rsidR="001F10D0" w:rsidRDefault="001F10D0" w:rsidP="00707849">
            <w:pPr>
              <w:pStyle w:val="NormalWeb"/>
              <w:shd w:val="clear" w:color="auto" w:fill="FFFFFF"/>
              <w:rPr>
                <w:sz w:val="22"/>
                <w:szCs w:val="22"/>
              </w:rPr>
            </w:pPr>
            <w:r>
              <w:rPr>
                <w:sz w:val="22"/>
                <w:szCs w:val="22"/>
              </w:rPr>
              <w:t xml:space="preserve">Niveau de performance obtenu </w:t>
            </w:r>
          </w:p>
        </w:tc>
        <w:tc>
          <w:tcPr>
            <w:tcW w:w="2835" w:type="dxa"/>
          </w:tcPr>
          <w:p w14:paraId="1A2570C1" w14:textId="77777777" w:rsidR="001F10D0" w:rsidRDefault="001F10D0" w:rsidP="00707849">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 N-1</w:t>
            </w:r>
          </w:p>
        </w:tc>
        <w:tc>
          <w:tcPr>
            <w:tcW w:w="2974" w:type="dxa"/>
          </w:tcPr>
          <w:p w14:paraId="29634B8B" w14:textId="77777777" w:rsidR="001F10D0" w:rsidRDefault="001F10D0" w:rsidP="00707849">
            <w:pPr>
              <w:pStyle w:val="NormalWeb"/>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 N</w:t>
            </w:r>
          </w:p>
        </w:tc>
      </w:tr>
      <w:tr w:rsidR="001F10D0" w14:paraId="46CF6ADA" w14:textId="77777777" w:rsidTr="0070784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077" w:type="dxa"/>
            <w:vMerge/>
          </w:tcPr>
          <w:p w14:paraId="385F2F56" w14:textId="77777777" w:rsidR="001F10D0" w:rsidRDefault="001F10D0" w:rsidP="00707849">
            <w:pPr>
              <w:pStyle w:val="NormalWeb"/>
              <w:shd w:val="clear" w:color="auto" w:fill="FFFFFF"/>
              <w:rPr>
                <w:sz w:val="22"/>
                <w:szCs w:val="22"/>
              </w:rPr>
            </w:pPr>
          </w:p>
        </w:tc>
        <w:tc>
          <w:tcPr>
            <w:tcW w:w="2835" w:type="dxa"/>
          </w:tcPr>
          <w:p w14:paraId="36A7D69A"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2974" w:type="dxa"/>
          </w:tcPr>
          <w:p w14:paraId="5FE09C0C"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r w:rsidR="001F10D0" w14:paraId="118DC14F" w14:textId="77777777" w:rsidTr="00707849">
        <w:tc>
          <w:tcPr>
            <w:cnfStyle w:val="001000000000" w:firstRow="0" w:lastRow="0" w:firstColumn="1" w:lastColumn="0" w:oddVBand="0" w:evenVBand="0" w:oddHBand="0" w:evenHBand="0" w:firstRowFirstColumn="0" w:firstRowLastColumn="0" w:lastRowFirstColumn="0" w:lastRowLastColumn="0"/>
            <w:tcW w:w="4077" w:type="dxa"/>
          </w:tcPr>
          <w:p w14:paraId="1E42F5A7" w14:textId="09942180" w:rsidR="001F10D0" w:rsidRDefault="001F10D0">
            <w:pPr>
              <w:pStyle w:val="NormalWeb"/>
              <w:rPr>
                <w:sz w:val="22"/>
                <w:szCs w:val="22"/>
              </w:rPr>
            </w:pPr>
            <w:r>
              <w:rPr>
                <w:sz w:val="22"/>
                <w:szCs w:val="22"/>
              </w:rPr>
              <w:t xml:space="preserve">Formations qualifiantes suivies/diplômes obtenus ces </w:t>
            </w:r>
            <w:r w:rsidR="00610761">
              <w:rPr>
                <w:sz w:val="22"/>
                <w:szCs w:val="22"/>
              </w:rPr>
              <w:t>2</w:t>
            </w:r>
            <w:r>
              <w:rPr>
                <w:sz w:val="22"/>
                <w:szCs w:val="22"/>
              </w:rPr>
              <w:t xml:space="preserve"> dernières années</w:t>
            </w:r>
          </w:p>
        </w:tc>
        <w:tc>
          <w:tcPr>
            <w:tcW w:w="5809" w:type="dxa"/>
            <w:gridSpan w:val="2"/>
          </w:tcPr>
          <w:p w14:paraId="09D6D3F3" w14:textId="77777777" w:rsidR="001F10D0" w:rsidRDefault="001F10D0" w:rsidP="00707849">
            <w:pPr>
              <w:pStyle w:val="NormalWeb"/>
              <w:cnfStyle w:val="000000000000" w:firstRow="0" w:lastRow="0" w:firstColumn="0" w:lastColumn="0" w:oddVBand="0" w:evenVBand="0" w:oddHBand="0" w:evenHBand="0" w:firstRowFirstColumn="0" w:firstRowLastColumn="0" w:lastRowFirstColumn="0" w:lastRowLastColumn="0"/>
              <w:rPr>
                <w:sz w:val="22"/>
                <w:szCs w:val="22"/>
              </w:rPr>
            </w:pPr>
          </w:p>
        </w:tc>
      </w:tr>
      <w:tr w:rsidR="001F10D0" w14:paraId="0F05720C" w14:textId="77777777" w:rsidTr="00707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63DB7BD" w14:textId="77777777" w:rsidR="001F10D0" w:rsidRDefault="001F10D0" w:rsidP="00707849">
            <w:pPr>
              <w:pStyle w:val="NormalWeb"/>
              <w:shd w:val="clear" w:color="auto" w:fill="FFFFFF"/>
              <w:rPr>
                <w:sz w:val="22"/>
                <w:szCs w:val="22"/>
              </w:rPr>
            </w:pPr>
            <w:r w:rsidRPr="00F40F3F">
              <w:rPr>
                <w:sz w:val="22"/>
                <w:szCs w:val="22"/>
              </w:rPr>
              <w:t>Ancienneté totale dans l’entreprise</w:t>
            </w:r>
          </w:p>
        </w:tc>
        <w:tc>
          <w:tcPr>
            <w:tcW w:w="5809" w:type="dxa"/>
            <w:gridSpan w:val="2"/>
          </w:tcPr>
          <w:p w14:paraId="08BE7E71"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bl>
    <w:p w14:paraId="73E6D1FB" w14:textId="1248AFA2" w:rsidR="001F10D0" w:rsidRPr="007836FD" w:rsidRDefault="001F10D0" w:rsidP="001F10D0">
      <w:pPr>
        <w:pStyle w:val="NormalWeb"/>
        <w:shd w:val="clear" w:color="auto" w:fill="FFFFFF"/>
        <w:jc w:val="center"/>
        <w:rPr>
          <w:b/>
          <w:sz w:val="22"/>
          <w:szCs w:val="22"/>
        </w:rPr>
      </w:pPr>
      <w:r w:rsidRPr="007836FD">
        <w:rPr>
          <w:b/>
          <w:sz w:val="22"/>
          <w:szCs w:val="22"/>
        </w:rPr>
        <w:t>COMPÉTENCES REQUISES POUR ÊTRE IDENTIFIÉ HAUT POTENTIEL</w:t>
      </w:r>
    </w:p>
    <w:tbl>
      <w:tblPr>
        <w:tblStyle w:val="Grilleclaire"/>
        <w:tblW w:w="0" w:type="auto"/>
        <w:tblLook w:val="04A0" w:firstRow="1" w:lastRow="0" w:firstColumn="1" w:lastColumn="0" w:noHBand="0" w:noVBand="1"/>
      </w:tblPr>
      <w:tblGrid>
        <w:gridCol w:w="2079"/>
        <w:gridCol w:w="864"/>
        <w:gridCol w:w="1276"/>
        <w:gridCol w:w="5670"/>
      </w:tblGrid>
      <w:tr w:rsidR="001F10D0" w14:paraId="517CECCF" w14:textId="77777777" w:rsidTr="00783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791287FC" w14:textId="77777777" w:rsidR="001F10D0" w:rsidRDefault="001F10D0" w:rsidP="007836FD">
            <w:pPr>
              <w:pStyle w:val="NormalWeb"/>
              <w:jc w:val="center"/>
              <w:rPr>
                <w:sz w:val="22"/>
                <w:szCs w:val="22"/>
              </w:rPr>
            </w:pPr>
          </w:p>
        </w:tc>
        <w:tc>
          <w:tcPr>
            <w:tcW w:w="864" w:type="dxa"/>
          </w:tcPr>
          <w:p w14:paraId="56F7CDD9" w14:textId="77777777" w:rsidR="001F10D0" w:rsidRDefault="001F10D0" w:rsidP="007836FD">
            <w:pPr>
              <w:pStyle w:val="NormalWeb"/>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Acquis</w:t>
            </w:r>
          </w:p>
        </w:tc>
        <w:tc>
          <w:tcPr>
            <w:tcW w:w="1276" w:type="dxa"/>
          </w:tcPr>
          <w:p w14:paraId="7BA0EF0C" w14:textId="12C7EBF5" w:rsidR="001F10D0" w:rsidRDefault="004601C5" w:rsidP="007836FD">
            <w:pPr>
              <w:pStyle w:val="NormalWeb"/>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Non </w:t>
            </w:r>
            <w:r w:rsidR="001F10D0">
              <w:rPr>
                <w:sz w:val="22"/>
                <w:szCs w:val="22"/>
              </w:rPr>
              <w:t>acquis</w:t>
            </w:r>
          </w:p>
        </w:tc>
        <w:tc>
          <w:tcPr>
            <w:tcW w:w="5670" w:type="dxa"/>
          </w:tcPr>
          <w:p w14:paraId="67FF8ACE" w14:textId="2466931C" w:rsidR="001F10D0" w:rsidRDefault="001F10D0" w:rsidP="007836FD">
            <w:pPr>
              <w:pStyle w:val="NormalWeb"/>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Faits significatifs</w:t>
            </w:r>
            <w:r>
              <w:t xml:space="preserve"> </w:t>
            </w:r>
            <w:r w:rsidR="004601C5">
              <w:rPr>
                <w:sz w:val="22"/>
                <w:szCs w:val="22"/>
              </w:rPr>
              <w:t xml:space="preserve">au cours de </w:t>
            </w:r>
            <w:r w:rsidRPr="00CA2F09">
              <w:rPr>
                <w:sz w:val="22"/>
                <w:szCs w:val="22"/>
              </w:rPr>
              <w:t xml:space="preserve">ces </w:t>
            </w:r>
            <w:r w:rsidR="004601C5">
              <w:rPr>
                <w:sz w:val="22"/>
                <w:szCs w:val="22"/>
              </w:rPr>
              <w:t>2</w:t>
            </w:r>
            <w:r w:rsidRPr="00CA2F09">
              <w:rPr>
                <w:sz w:val="22"/>
                <w:szCs w:val="22"/>
              </w:rPr>
              <w:t xml:space="preserve"> dernières années</w:t>
            </w:r>
          </w:p>
        </w:tc>
      </w:tr>
      <w:tr w:rsidR="001F10D0" w14:paraId="7DCAB298" w14:textId="77777777" w:rsidTr="0078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40959139" w14:textId="5C942237" w:rsidR="001F10D0" w:rsidRDefault="00935E37" w:rsidP="00707849">
            <w:pPr>
              <w:pStyle w:val="NormalWeb"/>
              <w:rPr>
                <w:sz w:val="22"/>
                <w:szCs w:val="22"/>
              </w:rPr>
            </w:pPr>
            <w:r>
              <w:rPr>
                <w:sz w:val="22"/>
                <w:szCs w:val="22"/>
              </w:rPr>
              <w:t>Motivation</w:t>
            </w:r>
          </w:p>
        </w:tc>
        <w:tc>
          <w:tcPr>
            <w:tcW w:w="864" w:type="dxa"/>
          </w:tcPr>
          <w:p w14:paraId="44F1113F"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1276" w:type="dxa"/>
          </w:tcPr>
          <w:p w14:paraId="6F2F7A0C"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5670" w:type="dxa"/>
          </w:tcPr>
          <w:p w14:paraId="0B6A083D"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r w:rsidR="001F10D0" w14:paraId="25139930" w14:textId="77777777" w:rsidTr="00783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64327863" w14:textId="77777777" w:rsidR="001F10D0" w:rsidRDefault="001F10D0" w:rsidP="00707849">
            <w:pPr>
              <w:pStyle w:val="NormalWeb"/>
              <w:rPr>
                <w:sz w:val="22"/>
                <w:szCs w:val="22"/>
              </w:rPr>
            </w:pPr>
            <w:r>
              <w:rPr>
                <w:sz w:val="22"/>
                <w:szCs w:val="22"/>
              </w:rPr>
              <w:t>Capacité de travail</w:t>
            </w:r>
          </w:p>
        </w:tc>
        <w:tc>
          <w:tcPr>
            <w:tcW w:w="864" w:type="dxa"/>
          </w:tcPr>
          <w:p w14:paraId="7F4161E0"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1276" w:type="dxa"/>
          </w:tcPr>
          <w:p w14:paraId="0A54CE82"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5670" w:type="dxa"/>
          </w:tcPr>
          <w:p w14:paraId="7282F590"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r>
      <w:tr w:rsidR="001F10D0" w14:paraId="4BCBF347" w14:textId="77777777" w:rsidTr="0078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20C4A9B5" w14:textId="77777777" w:rsidR="001F10D0" w:rsidRDefault="001F10D0" w:rsidP="00707849">
            <w:pPr>
              <w:pStyle w:val="NormalWeb"/>
              <w:rPr>
                <w:sz w:val="22"/>
                <w:szCs w:val="22"/>
              </w:rPr>
            </w:pPr>
            <w:r>
              <w:rPr>
                <w:sz w:val="22"/>
                <w:szCs w:val="22"/>
              </w:rPr>
              <w:t>Leadership</w:t>
            </w:r>
          </w:p>
        </w:tc>
        <w:tc>
          <w:tcPr>
            <w:tcW w:w="864" w:type="dxa"/>
          </w:tcPr>
          <w:p w14:paraId="33AF4678"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1276" w:type="dxa"/>
          </w:tcPr>
          <w:p w14:paraId="662F2888"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5670" w:type="dxa"/>
          </w:tcPr>
          <w:p w14:paraId="3A32D96D"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r w:rsidR="00610761" w14:paraId="0D24771F" w14:textId="77777777" w:rsidTr="00610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dxa"/>
          </w:tcPr>
          <w:p w14:paraId="6A40CBF9" w14:textId="77777777" w:rsidR="001F10D0" w:rsidRDefault="001F10D0" w:rsidP="00707849">
            <w:pPr>
              <w:pStyle w:val="NormalWeb"/>
              <w:rPr>
                <w:sz w:val="22"/>
                <w:szCs w:val="22"/>
              </w:rPr>
            </w:pPr>
            <w:r>
              <w:rPr>
                <w:sz w:val="22"/>
                <w:szCs w:val="22"/>
              </w:rPr>
              <w:t>Vision stratégique</w:t>
            </w:r>
          </w:p>
        </w:tc>
        <w:tc>
          <w:tcPr>
            <w:tcW w:w="864" w:type="dxa"/>
          </w:tcPr>
          <w:p w14:paraId="52DDFFD9"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1276" w:type="dxa"/>
          </w:tcPr>
          <w:p w14:paraId="29AD135B"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5670" w:type="dxa"/>
          </w:tcPr>
          <w:p w14:paraId="6FCC56A2"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r>
      <w:tr w:rsidR="00610761" w14:paraId="67719E28" w14:textId="77777777" w:rsidTr="00783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944FC5F" w14:textId="77777777" w:rsidR="001F10D0" w:rsidRDefault="001F10D0" w:rsidP="00707849">
            <w:pPr>
              <w:pStyle w:val="NormalWeb"/>
              <w:rPr>
                <w:sz w:val="22"/>
                <w:szCs w:val="22"/>
              </w:rPr>
            </w:pPr>
            <w:r>
              <w:rPr>
                <w:sz w:val="22"/>
                <w:szCs w:val="22"/>
              </w:rPr>
              <w:t>Résistance au stress</w:t>
            </w:r>
          </w:p>
        </w:tc>
        <w:tc>
          <w:tcPr>
            <w:tcW w:w="0" w:type="dxa"/>
          </w:tcPr>
          <w:p w14:paraId="0692874E"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1276" w:type="dxa"/>
          </w:tcPr>
          <w:p w14:paraId="3E5D770E"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c>
          <w:tcPr>
            <w:tcW w:w="5670" w:type="dxa"/>
          </w:tcPr>
          <w:p w14:paraId="22AD2503" w14:textId="77777777" w:rsidR="001F10D0" w:rsidRDefault="001F10D0" w:rsidP="00707849">
            <w:pPr>
              <w:pStyle w:val="NormalWeb"/>
              <w:cnfStyle w:val="000000100000" w:firstRow="0" w:lastRow="0" w:firstColumn="0" w:lastColumn="0" w:oddVBand="0" w:evenVBand="0" w:oddHBand="1" w:evenHBand="0" w:firstRowFirstColumn="0" w:firstRowLastColumn="0" w:lastRowFirstColumn="0" w:lastRowLastColumn="0"/>
              <w:rPr>
                <w:sz w:val="22"/>
                <w:szCs w:val="22"/>
              </w:rPr>
            </w:pPr>
          </w:p>
        </w:tc>
      </w:tr>
      <w:tr w:rsidR="004601C5" w14:paraId="4588C216" w14:textId="77777777" w:rsidTr="007836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CCD5BF8" w14:textId="588601D5" w:rsidR="001F10D0" w:rsidRDefault="008F4901" w:rsidP="00707849">
            <w:pPr>
              <w:pStyle w:val="NormalWeb"/>
              <w:rPr>
                <w:sz w:val="22"/>
                <w:szCs w:val="22"/>
              </w:rPr>
            </w:pPr>
            <w:r>
              <w:rPr>
                <w:sz w:val="22"/>
                <w:szCs w:val="22"/>
              </w:rPr>
              <w:t>Mobilité géographique</w:t>
            </w:r>
          </w:p>
        </w:tc>
        <w:tc>
          <w:tcPr>
            <w:tcW w:w="0" w:type="dxa"/>
          </w:tcPr>
          <w:p w14:paraId="3D4E011A"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0" w:type="dxa"/>
          </w:tcPr>
          <w:p w14:paraId="748D0B46"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c>
          <w:tcPr>
            <w:tcW w:w="0" w:type="dxa"/>
          </w:tcPr>
          <w:p w14:paraId="61F66B8C" w14:textId="77777777" w:rsidR="001F10D0" w:rsidRDefault="001F10D0" w:rsidP="00707849">
            <w:pPr>
              <w:pStyle w:val="NormalWeb"/>
              <w:cnfStyle w:val="000000010000" w:firstRow="0" w:lastRow="0" w:firstColumn="0" w:lastColumn="0" w:oddVBand="0" w:evenVBand="0" w:oddHBand="0" w:evenHBand="1" w:firstRowFirstColumn="0" w:firstRowLastColumn="0" w:lastRowFirstColumn="0" w:lastRowLastColumn="0"/>
              <w:rPr>
                <w:sz w:val="22"/>
                <w:szCs w:val="22"/>
              </w:rPr>
            </w:pPr>
          </w:p>
        </w:tc>
      </w:tr>
    </w:tbl>
    <w:p w14:paraId="51C9BCE3" w14:textId="29843C63" w:rsidR="001F10D0" w:rsidRPr="007836FD" w:rsidRDefault="00935E37" w:rsidP="001F10D0">
      <w:pPr>
        <w:pStyle w:val="NormalWeb"/>
        <w:shd w:val="clear" w:color="auto" w:fill="FFFFFF"/>
        <w:jc w:val="center"/>
        <w:rPr>
          <w:b/>
          <w:sz w:val="22"/>
          <w:szCs w:val="22"/>
        </w:rPr>
      </w:pPr>
      <w:r w:rsidRPr="007836FD">
        <w:rPr>
          <w:b/>
          <w:sz w:val="22"/>
          <w:szCs w:val="22"/>
        </w:rPr>
        <w:t xml:space="preserve">POSITIONNEMENT </w:t>
      </w:r>
    </w:p>
    <w:tbl>
      <w:tblPr>
        <w:tblStyle w:val="Grilleclaire"/>
        <w:tblW w:w="0" w:type="auto"/>
        <w:tblLook w:val="04A0" w:firstRow="1" w:lastRow="0" w:firstColumn="1" w:lastColumn="0" w:noHBand="0" w:noVBand="1"/>
      </w:tblPr>
      <w:tblGrid>
        <w:gridCol w:w="2943"/>
        <w:gridCol w:w="6946"/>
      </w:tblGrid>
      <w:tr w:rsidR="00610761" w:rsidRPr="004601C5" w14:paraId="74D9D57A" w14:textId="77777777" w:rsidTr="007836FD">
        <w:trPr>
          <w:cnfStyle w:val="100000000000" w:firstRow="1" w:lastRow="0" w:firstColumn="0" w:lastColumn="0" w:oddVBand="0" w:evenVBand="0" w:oddHBand="0" w:evenHBand="0" w:firstRowFirstColumn="0" w:firstRowLastColumn="0" w:lastRowFirstColumn="0" w:lastRowLastColumn="0"/>
          <w:trHeight w:val="1413"/>
        </w:trPr>
        <w:tc>
          <w:tcPr>
            <w:cnfStyle w:val="001000000000" w:firstRow="0" w:lastRow="0" w:firstColumn="1" w:lastColumn="0" w:oddVBand="0" w:evenVBand="0" w:oddHBand="0" w:evenHBand="0" w:firstRowFirstColumn="0" w:firstRowLastColumn="0" w:lastRowFirstColumn="0" w:lastRowLastColumn="0"/>
            <w:tcW w:w="2943" w:type="dxa"/>
          </w:tcPr>
          <w:p w14:paraId="23F3EDD5" w14:textId="5DB18ED7" w:rsidR="00610761" w:rsidRPr="003D71CE" w:rsidRDefault="00610761" w:rsidP="00707849">
            <w:pPr>
              <w:rPr>
                <w:rFonts w:ascii="Times New Roman" w:hAnsi="Times New Roman" w:cs="Times New Roman"/>
              </w:rPr>
            </w:pPr>
            <w:r w:rsidRPr="003D71CE">
              <w:rPr>
                <w:rFonts w:ascii="Times New Roman" w:hAnsi="Times New Roman" w:cs="Times New Roman"/>
              </w:rPr>
              <w:t xml:space="preserve">Le collaborateur est un haut potentiel </w:t>
            </w:r>
          </w:p>
        </w:tc>
        <w:tc>
          <w:tcPr>
            <w:tcW w:w="6946" w:type="dxa"/>
          </w:tcPr>
          <w:p w14:paraId="65CDCB20" w14:textId="4FC68EB3" w:rsidR="00610761" w:rsidRPr="007836FD" w:rsidRDefault="00610761" w:rsidP="007836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rPr>
            </w:pPr>
            <w:r>
              <w:rPr>
                <w:rFonts w:ascii="Times New Roman" w:hAnsi="Times New Roman" w:cs="Times New Roman"/>
                <w:color w:val="000000" w:themeColor="text1" w:themeShade="BF"/>
              </w:rPr>
              <w:t>P</w:t>
            </w:r>
            <w:r w:rsidRPr="007836FD">
              <w:rPr>
                <w:rFonts w:ascii="Times New Roman" w:hAnsi="Times New Roman" w:cs="Times New Roman"/>
                <w:color w:val="000000" w:themeColor="text1" w:themeShade="BF"/>
              </w:rPr>
              <w:t>oste</w:t>
            </w:r>
            <w:r>
              <w:rPr>
                <w:rFonts w:ascii="Times New Roman" w:hAnsi="Times New Roman" w:cs="Times New Roman"/>
                <w:color w:val="000000" w:themeColor="text1" w:themeShade="BF"/>
              </w:rPr>
              <w:t>(s)</w:t>
            </w:r>
            <w:r w:rsidRPr="007836FD">
              <w:rPr>
                <w:rFonts w:ascii="Times New Roman" w:hAnsi="Times New Roman" w:cs="Times New Roman"/>
                <w:color w:val="000000" w:themeColor="text1" w:themeShade="BF"/>
              </w:rPr>
              <w:t xml:space="preserve"> envisag</w:t>
            </w:r>
            <w:r>
              <w:rPr>
                <w:rFonts w:ascii="Times New Roman" w:hAnsi="Times New Roman" w:cs="Times New Roman"/>
                <w:color w:val="000000" w:themeColor="text1" w:themeShade="BF"/>
              </w:rPr>
              <w:t>eable(s)</w:t>
            </w:r>
            <w:r w:rsidRPr="007836FD">
              <w:rPr>
                <w:rFonts w:ascii="Times New Roman" w:hAnsi="Times New Roman" w:cs="Times New Roman"/>
                <w:color w:val="000000" w:themeColor="text1" w:themeShade="BF"/>
              </w:rPr>
              <w:t> :</w:t>
            </w:r>
          </w:p>
          <w:p w14:paraId="63B7E109" w14:textId="2C78DE3F" w:rsidR="00610761" w:rsidRPr="007836FD" w:rsidRDefault="00610761" w:rsidP="007836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rPr>
            </w:pPr>
            <w:r>
              <w:rPr>
                <w:rFonts w:ascii="Times New Roman" w:hAnsi="Times New Roman" w:cs="Times New Roman"/>
                <w:color w:val="000000" w:themeColor="text1" w:themeShade="BF"/>
              </w:rPr>
              <w:t>É</w:t>
            </w:r>
            <w:r w:rsidRPr="00610761">
              <w:rPr>
                <w:rFonts w:ascii="Times New Roman" w:hAnsi="Times New Roman" w:cs="Times New Roman"/>
                <w:color w:val="000000" w:themeColor="text1" w:themeShade="BF"/>
              </w:rPr>
              <w:t>chéance</w:t>
            </w:r>
            <w:r w:rsidRPr="007836FD">
              <w:rPr>
                <w:rFonts w:ascii="Times New Roman" w:hAnsi="Times New Roman" w:cs="Times New Roman"/>
                <w:color w:val="000000" w:themeColor="text1" w:themeShade="BF"/>
              </w:rPr>
              <w:t xml:space="preserve"> : </w:t>
            </w:r>
          </w:p>
          <w:p w14:paraId="05159228" w14:textId="0F803952" w:rsidR="00610761" w:rsidRPr="007836FD" w:rsidRDefault="00610761" w:rsidP="007836FD">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themeShade="BF"/>
              </w:rPr>
            </w:pPr>
            <w:r>
              <w:rPr>
                <w:rFonts w:ascii="Times New Roman" w:hAnsi="Times New Roman" w:cs="Times New Roman"/>
                <w:color w:val="000000" w:themeColor="text1" w:themeShade="BF"/>
              </w:rPr>
              <w:t>P</w:t>
            </w:r>
            <w:r w:rsidRPr="007836FD">
              <w:rPr>
                <w:rFonts w:ascii="Times New Roman" w:hAnsi="Times New Roman" w:cs="Times New Roman"/>
                <w:color w:val="000000" w:themeColor="text1" w:themeShade="BF"/>
              </w:rPr>
              <w:t xml:space="preserve">lan de développement à prévoir : </w:t>
            </w:r>
          </w:p>
          <w:p w14:paraId="6AD7D380" w14:textId="77777777" w:rsidR="00610761" w:rsidRPr="007836FD" w:rsidRDefault="00610761" w:rsidP="007078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610761" w14:paraId="3BFD82F0" w14:textId="77777777" w:rsidTr="007836FD">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43" w:type="dxa"/>
          </w:tcPr>
          <w:p w14:paraId="12ADFBBE" w14:textId="46CA18C1" w:rsidR="00610761" w:rsidRPr="007836FD" w:rsidRDefault="00610761" w:rsidP="00707849">
            <w:pPr>
              <w:rPr>
                <w:rFonts w:ascii="Times New Roman" w:hAnsi="Times New Roman" w:cs="Times New Roman"/>
                <w:b w:val="0"/>
              </w:rPr>
            </w:pPr>
            <w:r w:rsidRPr="00610761">
              <w:rPr>
                <w:rFonts w:ascii="Times New Roman" w:hAnsi="Times New Roman" w:cs="Times New Roman"/>
              </w:rPr>
              <w:t>Collaborateur non identifié comme un haut potentiel</w:t>
            </w:r>
          </w:p>
        </w:tc>
        <w:tc>
          <w:tcPr>
            <w:tcW w:w="6946" w:type="dxa"/>
          </w:tcPr>
          <w:p w14:paraId="459D3B6C" w14:textId="510D57FD" w:rsidR="00610761" w:rsidRDefault="00610761" w:rsidP="007078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Nécessité de prévoir un nouveau comité de carrière à échéance de 2 ans :        Oui /Non</w:t>
            </w:r>
          </w:p>
        </w:tc>
      </w:tr>
    </w:tbl>
    <w:p w14:paraId="3FE09C59" w14:textId="77777777" w:rsidR="00610761" w:rsidRPr="000A7629" w:rsidRDefault="00610761" w:rsidP="00610761">
      <w:pPr>
        <w:pStyle w:val="NormalWeb"/>
        <w:shd w:val="clear" w:color="auto" w:fill="FFFFFF"/>
        <w:rPr>
          <w:sz w:val="22"/>
          <w:szCs w:val="22"/>
        </w:rPr>
      </w:pPr>
      <w:r w:rsidRPr="000A7629">
        <w:rPr>
          <w:sz w:val="22"/>
          <w:szCs w:val="22"/>
        </w:rPr>
        <w:t xml:space="preserve">Date : </w:t>
      </w:r>
    </w:p>
    <w:p w14:paraId="2305D3BE" w14:textId="6B0A1FE0" w:rsidR="004601C5" w:rsidRPr="00612060" w:rsidRDefault="00610761" w:rsidP="004601C5">
      <w:pPr>
        <w:pStyle w:val="NormalWeb"/>
        <w:shd w:val="clear" w:color="auto" w:fill="FFFFFF"/>
        <w:rPr>
          <w:b/>
          <w:sz w:val="22"/>
          <w:szCs w:val="22"/>
        </w:rPr>
      </w:pPr>
      <w:r>
        <w:rPr>
          <w:b/>
          <w:sz w:val="22"/>
          <w:szCs w:val="22"/>
        </w:rPr>
        <w:t>Les m</w:t>
      </w:r>
      <w:r w:rsidR="004601C5" w:rsidRPr="00612060">
        <w:rPr>
          <w:b/>
          <w:sz w:val="22"/>
          <w:szCs w:val="22"/>
        </w:rPr>
        <w:t>embres du comité de carrière </w:t>
      </w:r>
    </w:p>
    <w:p w14:paraId="3198E003" w14:textId="69B8F63E" w:rsidR="004601C5" w:rsidRDefault="004601C5" w:rsidP="004601C5">
      <w:pPr>
        <w:pStyle w:val="NormalWeb"/>
        <w:shd w:val="clear" w:color="auto" w:fill="FFFFFF"/>
        <w:rPr>
          <w:sz w:val="22"/>
          <w:szCs w:val="22"/>
        </w:rPr>
      </w:pPr>
      <w:r>
        <w:rPr>
          <w:sz w:val="22"/>
          <w:szCs w:val="22"/>
        </w:rPr>
        <w:t xml:space="preserve">Nom et prénom   </w:t>
      </w:r>
      <w:r>
        <w:rPr>
          <w:sz w:val="22"/>
          <w:szCs w:val="22"/>
        </w:rPr>
        <w:tab/>
      </w:r>
      <w:r>
        <w:rPr>
          <w:sz w:val="22"/>
          <w:szCs w:val="22"/>
        </w:rPr>
        <w:tab/>
      </w:r>
      <w:r>
        <w:rPr>
          <w:sz w:val="22"/>
          <w:szCs w:val="22"/>
        </w:rPr>
        <w:tab/>
        <w:t>Nom et prénom </w:t>
      </w:r>
      <w:r>
        <w:rPr>
          <w:sz w:val="22"/>
          <w:szCs w:val="22"/>
        </w:rPr>
        <w:tab/>
      </w:r>
      <w:r>
        <w:rPr>
          <w:sz w:val="22"/>
          <w:szCs w:val="22"/>
        </w:rPr>
        <w:tab/>
      </w:r>
      <w:r w:rsidR="003102AC">
        <w:rPr>
          <w:sz w:val="22"/>
          <w:szCs w:val="22"/>
        </w:rPr>
        <w:tab/>
      </w:r>
      <w:r>
        <w:rPr>
          <w:sz w:val="22"/>
          <w:szCs w:val="22"/>
        </w:rPr>
        <w:t>Nom et prénom </w:t>
      </w:r>
    </w:p>
    <w:p w14:paraId="50D6B193" w14:textId="77777777" w:rsidR="004601C5" w:rsidRDefault="004601C5" w:rsidP="004601C5">
      <w:pPr>
        <w:pStyle w:val="NormalWeb"/>
        <w:shd w:val="clear" w:color="auto" w:fill="FFFFFF"/>
        <w:rPr>
          <w:sz w:val="22"/>
          <w:szCs w:val="22"/>
        </w:rPr>
      </w:pPr>
      <w:r>
        <w:rPr>
          <w:sz w:val="22"/>
          <w:szCs w:val="22"/>
        </w:rPr>
        <w:t>Signature </w:t>
      </w:r>
      <w:r>
        <w:rPr>
          <w:sz w:val="22"/>
          <w:szCs w:val="22"/>
        </w:rPr>
        <w:tab/>
      </w:r>
      <w:r>
        <w:rPr>
          <w:sz w:val="22"/>
          <w:szCs w:val="22"/>
        </w:rPr>
        <w:tab/>
      </w:r>
      <w:r>
        <w:rPr>
          <w:sz w:val="22"/>
          <w:szCs w:val="22"/>
        </w:rPr>
        <w:tab/>
      </w:r>
      <w:r>
        <w:rPr>
          <w:sz w:val="22"/>
          <w:szCs w:val="22"/>
        </w:rPr>
        <w:tab/>
        <w:t xml:space="preserve">Signature </w:t>
      </w:r>
      <w:r>
        <w:rPr>
          <w:sz w:val="22"/>
          <w:szCs w:val="22"/>
        </w:rPr>
        <w:tab/>
      </w:r>
      <w:r>
        <w:rPr>
          <w:sz w:val="22"/>
          <w:szCs w:val="22"/>
        </w:rPr>
        <w:tab/>
      </w:r>
      <w:r>
        <w:rPr>
          <w:sz w:val="22"/>
          <w:szCs w:val="22"/>
        </w:rPr>
        <w:tab/>
      </w:r>
      <w:r>
        <w:rPr>
          <w:sz w:val="22"/>
          <w:szCs w:val="22"/>
        </w:rPr>
        <w:tab/>
        <w:t>Signature</w:t>
      </w:r>
    </w:p>
    <w:p w14:paraId="5A77D58E" w14:textId="25B710B5" w:rsidR="00DC6E79" w:rsidRDefault="005F2858" w:rsidP="005F2858">
      <w:pPr>
        <w:pStyle w:val="NormalWeb"/>
        <w:spacing w:after="198"/>
        <w:rPr>
          <w:b/>
        </w:rPr>
      </w:pPr>
      <w:r w:rsidRPr="007836FD">
        <w:rPr>
          <w:b/>
          <w:highlight w:val="lightGray"/>
        </w:rPr>
        <w:lastRenderedPageBreak/>
        <w:t xml:space="preserve">Annexe </w:t>
      </w:r>
      <w:r w:rsidR="0003596C">
        <w:rPr>
          <w:b/>
          <w:highlight w:val="lightGray"/>
        </w:rPr>
        <w:t>8</w:t>
      </w:r>
      <w:r w:rsidR="001F10D0" w:rsidRPr="007836FD">
        <w:rPr>
          <w:b/>
        </w:rPr>
        <w:t> </w:t>
      </w:r>
      <w:r w:rsidR="00DC6E79">
        <w:rPr>
          <w:b/>
        </w:rPr>
        <w:t>H</w:t>
      </w:r>
      <w:r w:rsidR="00DC6E79" w:rsidRPr="00DC6E79">
        <w:rPr>
          <w:b/>
        </w:rPr>
        <w:t>auts potentiels : ces cracks ont perdu de leur superbe dans les entreprises</w:t>
      </w:r>
    </w:p>
    <w:p w14:paraId="5B5902B8" w14:textId="1A4FDABF" w:rsidR="00DC6E79" w:rsidRPr="007836FD" w:rsidRDefault="00965231" w:rsidP="005F2858">
      <w:pPr>
        <w:pStyle w:val="NormalWeb"/>
        <w:spacing w:after="198"/>
      </w:pPr>
      <w:hyperlink r:id="rId12" w:history="1">
        <w:r w:rsidR="00DC6E79" w:rsidRPr="007836FD">
          <w:rPr>
            <w:rStyle w:val="Lienhypertexte"/>
          </w:rPr>
          <w:t>http://www.capital.fr/carriere-management/dossiers/hauts-potentiels-ces-cracks-ont-perdu-de-leur-superbe-dans-les-entreprises-839354</w:t>
        </w:r>
      </w:hyperlink>
    </w:p>
    <w:p w14:paraId="17F78505" w14:textId="61D49493" w:rsidR="005F2858" w:rsidRPr="003102AC" w:rsidRDefault="003102AC" w:rsidP="003102AC">
      <w:r w:rsidRPr="003102AC">
        <w:t>Pour mieux comprendre le document</w:t>
      </w:r>
    </w:p>
    <w:p w14:paraId="3774E63A" w14:textId="20F3EFC9" w:rsidR="00BB6B9A" w:rsidRPr="00AF2775" w:rsidRDefault="00313B04">
      <w:r>
        <w:t>Mercenaire : On dit d’une personne qu’elle a un comportement de mercenaire lorsqu’elle ne travaille que pour son salaire, qu’elle semble n’être inspirée que par la considération du ga</w:t>
      </w:r>
      <w:bookmarkStart w:id="0" w:name="_GoBack"/>
      <w:bookmarkEnd w:id="0"/>
      <w:r>
        <w:t xml:space="preserve">in. </w:t>
      </w:r>
    </w:p>
    <w:sectPr w:rsidR="00BB6B9A" w:rsidRPr="00AF2775" w:rsidSect="007836F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2FD2" w14:textId="77777777" w:rsidR="00965231" w:rsidRDefault="00965231" w:rsidP="001F10D0">
      <w:pPr>
        <w:spacing w:after="0" w:line="240" w:lineRule="auto"/>
      </w:pPr>
      <w:r>
        <w:separator/>
      </w:r>
    </w:p>
  </w:endnote>
  <w:endnote w:type="continuationSeparator" w:id="0">
    <w:p w14:paraId="19165EF0" w14:textId="77777777" w:rsidR="00965231" w:rsidRDefault="00965231" w:rsidP="001F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820943"/>
      <w:docPartObj>
        <w:docPartGallery w:val="Page Numbers (Bottom of Page)"/>
        <w:docPartUnique/>
      </w:docPartObj>
    </w:sdtPr>
    <w:sdtEndPr/>
    <w:sdtContent>
      <w:sdt>
        <w:sdtPr>
          <w:id w:val="-1669238322"/>
          <w:docPartObj>
            <w:docPartGallery w:val="Page Numbers (Top of Page)"/>
            <w:docPartUnique/>
          </w:docPartObj>
        </w:sdtPr>
        <w:sdtEndPr/>
        <w:sdtContent>
          <w:p w14:paraId="2DE4D6FB" w14:textId="4EBB76B8" w:rsidR="001F10D0" w:rsidRDefault="001F10D0">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B21337">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21337">
              <w:rPr>
                <w:b/>
                <w:bCs/>
                <w:noProof/>
              </w:rPr>
              <w:t>7</w:t>
            </w:r>
            <w:r>
              <w:rPr>
                <w:b/>
                <w:bCs/>
                <w:sz w:val="24"/>
                <w:szCs w:val="24"/>
              </w:rPr>
              <w:fldChar w:fldCharType="end"/>
            </w:r>
          </w:p>
        </w:sdtContent>
      </w:sdt>
    </w:sdtContent>
  </w:sdt>
  <w:p w14:paraId="1CDBAA20" w14:textId="77777777" w:rsidR="001F10D0" w:rsidRDefault="001F10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AF69" w14:textId="77777777" w:rsidR="00965231" w:rsidRDefault="00965231" w:rsidP="001F10D0">
      <w:pPr>
        <w:spacing w:after="0" w:line="240" w:lineRule="auto"/>
      </w:pPr>
      <w:r>
        <w:separator/>
      </w:r>
    </w:p>
  </w:footnote>
  <w:footnote w:type="continuationSeparator" w:id="0">
    <w:p w14:paraId="22CA9891" w14:textId="77777777" w:rsidR="00965231" w:rsidRDefault="00965231" w:rsidP="001F1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45D"/>
    <w:multiLevelType w:val="multilevel"/>
    <w:tmpl w:val="CD469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414A7"/>
    <w:multiLevelType w:val="multilevel"/>
    <w:tmpl w:val="948C37B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25124A4"/>
    <w:multiLevelType w:val="hybridMultilevel"/>
    <w:tmpl w:val="9F3C59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281F8A"/>
    <w:multiLevelType w:val="multilevel"/>
    <w:tmpl w:val="927AE8C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D2C3826"/>
    <w:multiLevelType w:val="hybridMultilevel"/>
    <w:tmpl w:val="6EF638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702E37"/>
    <w:multiLevelType w:val="hybridMultilevel"/>
    <w:tmpl w:val="55A89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070908"/>
    <w:multiLevelType w:val="hybridMultilevel"/>
    <w:tmpl w:val="56EC27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F924FD"/>
    <w:multiLevelType w:val="multilevel"/>
    <w:tmpl w:val="4C20E7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6935F2"/>
    <w:multiLevelType w:val="hybridMultilevel"/>
    <w:tmpl w:val="78A6E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216382"/>
    <w:multiLevelType w:val="multilevel"/>
    <w:tmpl w:val="E9F4ED4C"/>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3"/>
  </w:num>
  <w:num w:numId="3">
    <w:abstractNumId w:val="1"/>
  </w:num>
  <w:num w:numId="4">
    <w:abstractNumId w:val="7"/>
  </w:num>
  <w:num w:numId="5">
    <w:abstractNumId w:val="8"/>
  </w:num>
  <w:num w:numId="6">
    <w:abstractNumId w:val="6"/>
  </w:num>
  <w:num w:numId="7">
    <w:abstractNumId w:val="9"/>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58"/>
    <w:rsid w:val="00007C5E"/>
    <w:rsid w:val="0002079F"/>
    <w:rsid w:val="0003596C"/>
    <w:rsid w:val="0006417D"/>
    <w:rsid w:val="00091E45"/>
    <w:rsid w:val="000A3740"/>
    <w:rsid w:val="000B6EB4"/>
    <w:rsid w:val="000E09EB"/>
    <w:rsid w:val="001046B6"/>
    <w:rsid w:val="00145981"/>
    <w:rsid w:val="00150BF5"/>
    <w:rsid w:val="00187EF4"/>
    <w:rsid w:val="001D295F"/>
    <w:rsid w:val="001D2C1A"/>
    <w:rsid w:val="001D49E8"/>
    <w:rsid w:val="001D7464"/>
    <w:rsid w:val="001E1241"/>
    <w:rsid w:val="001F10D0"/>
    <w:rsid w:val="00213F23"/>
    <w:rsid w:val="00261405"/>
    <w:rsid w:val="002B59DF"/>
    <w:rsid w:val="002C4E01"/>
    <w:rsid w:val="003102AC"/>
    <w:rsid w:val="003117BD"/>
    <w:rsid w:val="00313B04"/>
    <w:rsid w:val="00313E96"/>
    <w:rsid w:val="003335D0"/>
    <w:rsid w:val="00381BE3"/>
    <w:rsid w:val="003962DB"/>
    <w:rsid w:val="003D71CE"/>
    <w:rsid w:val="003D795C"/>
    <w:rsid w:val="003E6280"/>
    <w:rsid w:val="003E7123"/>
    <w:rsid w:val="004252E1"/>
    <w:rsid w:val="004418C7"/>
    <w:rsid w:val="004601C5"/>
    <w:rsid w:val="00463314"/>
    <w:rsid w:val="00473691"/>
    <w:rsid w:val="00483D7C"/>
    <w:rsid w:val="004860F1"/>
    <w:rsid w:val="00514061"/>
    <w:rsid w:val="0058523E"/>
    <w:rsid w:val="005B413A"/>
    <w:rsid w:val="005C4700"/>
    <w:rsid w:val="005F2858"/>
    <w:rsid w:val="00610761"/>
    <w:rsid w:val="00632C48"/>
    <w:rsid w:val="00644D54"/>
    <w:rsid w:val="006C3998"/>
    <w:rsid w:val="006C7A6C"/>
    <w:rsid w:val="006F0597"/>
    <w:rsid w:val="00724E16"/>
    <w:rsid w:val="00746D56"/>
    <w:rsid w:val="0075637E"/>
    <w:rsid w:val="00770005"/>
    <w:rsid w:val="007836FD"/>
    <w:rsid w:val="007E419A"/>
    <w:rsid w:val="00804901"/>
    <w:rsid w:val="00810165"/>
    <w:rsid w:val="00850E0D"/>
    <w:rsid w:val="00877160"/>
    <w:rsid w:val="00897F1C"/>
    <w:rsid w:val="008A79C3"/>
    <w:rsid w:val="008D2A9A"/>
    <w:rsid w:val="008F4901"/>
    <w:rsid w:val="00902AD1"/>
    <w:rsid w:val="009075EA"/>
    <w:rsid w:val="00907920"/>
    <w:rsid w:val="00935E37"/>
    <w:rsid w:val="009400E8"/>
    <w:rsid w:val="00964B7A"/>
    <w:rsid w:val="00965231"/>
    <w:rsid w:val="009800A1"/>
    <w:rsid w:val="0098147F"/>
    <w:rsid w:val="009C3305"/>
    <w:rsid w:val="00A467F2"/>
    <w:rsid w:val="00A5436C"/>
    <w:rsid w:val="00AF2775"/>
    <w:rsid w:val="00AF2CA8"/>
    <w:rsid w:val="00B21337"/>
    <w:rsid w:val="00B51780"/>
    <w:rsid w:val="00B57F15"/>
    <w:rsid w:val="00B62C5C"/>
    <w:rsid w:val="00BB0525"/>
    <w:rsid w:val="00BB6B9A"/>
    <w:rsid w:val="00BC2791"/>
    <w:rsid w:val="00BD5C51"/>
    <w:rsid w:val="00BE545B"/>
    <w:rsid w:val="00C1646E"/>
    <w:rsid w:val="00C3655F"/>
    <w:rsid w:val="00C6379B"/>
    <w:rsid w:val="00C959F3"/>
    <w:rsid w:val="00CD5815"/>
    <w:rsid w:val="00CE770A"/>
    <w:rsid w:val="00D01780"/>
    <w:rsid w:val="00D312B8"/>
    <w:rsid w:val="00D431F4"/>
    <w:rsid w:val="00D70449"/>
    <w:rsid w:val="00D72E37"/>
    <w:rsid w:val="00DB6A50"/>
    <w:rsid w:val="00DC0D09"/>
    <w:rsid w:val="00DC6E79"/>
    <w:rsid w:val="00DE2E61"/>
    <w:rsid w:val="00E25271"/>
    <w:rsid w:val="00E37636"/>
    <w:rsid w:val="00E62695"/>
    <w:rsid w:val="00E7039B"/>
    <w:rsid w:val="00EB7749"/>
    <w:rsid w:val="00EE56AC"/>
    <w:rsid w:val="00F03062"/>
    <w:rsid w:val="00F16611"/>
    <w:rsid w:val="00F70E05"/>
    <w:rsid w:val="00F91AA3"/>
    <w:rsid w:val="00FF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8C16"/>
  <w15:docId w15:val="{E760C8B4-C5EF-4A28-B755-6A2C18BD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F2858"/>
    <w:pPr>
      <w:spacing w:before="100" w:beforeAutospacing="1" w:after="119"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basedOn w:val="Policepardfaut"/>
    <w:uiPriority w:val="99"/>
    <w:semiHidden/>
    <w:unhideWhenUsed/>
    <w:rsid w:val="001E1241"/>
    <w:rPr>
      <w:sz w:val="16"/>
      <w:szCs w:val="16"/>
    </w:rPr>
  </w:style>
  <w:style w:type="paragraph" w:styleId="Commentaire">
    <w:name w:val="annotation text"/>
    <w:basedOn w:val="Normal"/>
    <w:link w:val="CommentaireCar"/>
    <w:uiPriority w:val="99"/>
    <w:semiHidden/>
    <w:unhideWhenUsed/>
    <w:rsid w:val="001E1241"/>
    <w:pPr>
      <w:spacing w:line="240" w:lineRule="auto"/>
    </w:pPr>
    <w:rPr>
      <w:sz w:val="20"/>
      <w:szCs w:val="20"/>
    </w:rPr>
  </w:style>
  <w:style w:type="character" w:customStyle="1" w:styleId="CommentaireCar">
    <w:name w:val="Commentaire Car"/>
    <w:basedOn w:val="Policepardfaut"/>
    <w:link w:val="Commentaire"/>
    <w:uiPriority w:val="99"/>
    <w:semiHidden/>
    <w:rsid w:val="001E1241"/>
    <w:rPr>
      <w:sz w:val="20"/>
      <w:szCs w:val="20"/>
    </w:rPr>
  </w:style>
  <w:style w:type="paragraph" w:styleId="Objetducommentaire">
    <w:name w:val="annotation subject"/>
    <w:basedOn w:val="Commentaire"/>
    <w:next w:val="Commentaire"/>
    <w:link w:val="ObjetducommentaireCar"/>
    <w:uiPriority w:val="99"/>
    <w:semiHidden/>
    <w:unhideWhenUsed/>
    <w:rsid w:val="001E1241"/>
    <w:rPr>
      <w:b/>
      <w:bCs/>
    </w:rPr>
  </w:style>
  <w:style w:type="character" w:customStyle="1" w:styleId="ObjetducommentaireCar">
    <w:name w:val="Objet du commentaire Car"/>
    <w:basedOn w:val="CommentaireCar"/>
    <w:link w:val="Objetducommentaire"/>
    <w:uiPriority w:val="99"/>
    <w:semiHidden/>
    <w:rsid w:val="001E1241"/>
    <w:rPr>
      <w:b/>
      <w:bCs/>
      <w:sz w:val="20"/>
      <w:szCs w:val="20"/>
    </w:rPr>
  </w:style>
  <w:style w:type="paragraph" w:styleId="Textedebulles">
    <w:name w:val="Balloon Text"/>
    <w:basedOn w:val="Normal"/>
    <w:link w:val="TextedebullesCar"/>
    <w:uiPriority w:val="99"/>
    <w:semiHidden/>
    <w:unhideWhenUsed/>
    <w:rsid w:val="001E12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241"/>
    <w:rPr>
      <w:rFonts w:ascii="Segoe UI" w:hAnsi="Segoe UI" w:cs="Segoe UI"/>
      <w:sz w:val="18"/>
      <w:szCs w:val="18"/>
    </w:rPr>
  </w:style>
  <w:style w:type="character" w:styleId="Lienhypertexte">
    <w:name w:val="Hyperlink"/>
    <w:basedOn w:val="Policepardfaut"/>
    <w:uiPriority w:val="99"/>
    <w:unhideWhenUsed/>
    <w:rsid w:val="00187EF4"/>
    <w:rPr>
      <w:color w:val="0563C1" w:themeColor="hyperlink"/>
      <w:u w:val="single"/>
    </w:rPr>
  </w:style>
  <w:style w:type="character" w:styleId="Titredulivre">
    <w:name w:val="Book Title"/>
    <w:basedOn w:val="Policepardfaut"/>
    <w:uiPriority w:val="33"/>
    <w:qFormat/>
    <w:rsid w:val="001F10D0"/>
    <w:rPr>
      <w:b/>
      <w:bCs/>
      <w:smallCaps/>
      <w:spacing w:val="5"/>
    </w:rPr>
  </w:style>
  <w:style w:type="table" w:styleId="Grilledutableau">
    <w:name w:val="Table Grid"/>
    <w:basedOn w:val="TableauNormal"/>
    <w:uiPriority w:val="59"/>
    <w:rsid w:val="001F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1F10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laire">
    <w:name w:val="Light Grid"/>
    <w:basedOn w:val="TableauNormal"/>
    <w:uiPriority w:val="62"/>
    <w:rsid w:val="001F10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moyenne2">
    <w:name w:val="Medium Grid 2"/>
    <w:basedOn w:val="TableauNormal"/>
    <w:uiPriority w:val="68"/>
    <w:rsid w:val="001F10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En-tte">
    <w:name w:val="header"/>
    <w:basedOn w:val="Normal"/>
    <w:link w:val="En-tteCar"/>
    <w:uiPriority w:val="99"/>
    <w:unhideWhenUsed/>
    <w:rsid w:val="001F10D0"/>
    <w:pPr>
      <w:tabs>
        <w:tab w:val="center" w:pos="4536"/>
        <w:tab w:val="right" w:pos="9072"/>
      </w:tabs>
      <w:spacing w:after="0" w:line="240" w:lineRule="auto"/>
    </w:pPr>
  </w:style>
  <w:style w:type="character" w:customStyle="1" w:styleId="En-tteCar">
    <w:name w:val="En-tête Car"/>
    <w:basedOn w:val="Policepardfaut"/>
    <w:link w:val="En-tte"/>
    <w:uiPriority w:val="99"/>
    <w:rsid w:val="001F10D0"/>
  </w:style>
  <w:style w:type="paragraph" w:styleId="Pieddepage">
    <w:name w:val="footer"/>
    <w:basedOn w:val="Normal"/>
    <w:link w:val="PieddepageCar"/>
    <w:uiPriority w:val="99"/>
    <w:unhideWhenUsed/>
    <w:rsid w:val="001F10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0D0"/>
  </w:style>
  <w:style w:type="character" w:styleId="Lienhypertextesuivivisit">
    <w:name w:val="FollowedHyperlink"/>
    <w:basedOn w:val="Policepardfaut"/>
    <w:uiPriority w:val="99"/>
    <w:semiHidden/>
    <w:unhideWhenUsed/>
    <w:rsid w:val="00850E0D"/>
    <w:rPr>
      <w:color w:val="954F72" w:themeColor="followedHyperlink"/>
      <w:u w:val="single"/>
    </w:rPr>
  </w:style>
  <w:style w:type="paragraph" w:styleId="Paragraphedeliste">
    <w:name w:val="List Paragraph"/>
    <w:basedOn w:val="Normal"/>
    <w:uiPriority w:val="34"/>
    <w:qFormat/>
    <w:rsid w:val="00610761"/>
    <w:pPr>
      <w:ind w:left="720"/>
      <w:contextualSpacing/>
    </w:pPr>
  </w:style>
  <w:style w:type="paragraph" w:styleId="Rvision">
    <w:name w:val="Revision"/>
    <w:hidden/>
    <w:uiPriority w:val="99"/>
    <w:semiHidden/>
    <w:rsid w:val="007836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ital.fr/carriere-management/dossiers/hauts-potentiels-ces-cracks-ont-perdu-de-leur-superbe-dans-les-entreprises-8393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dremploi.fr/editorial/actualites/actu-emploi/detail/article/comment-les-entreprises-reperent-elles-les-hauts-potentiel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udiant.aujourdhui.fr/etudiant/metiers/fiche-metier/styliste-modeliste.html" TargetMode="External"/><Relationship Id="rId4" Type="http://schemas.openxmlformats.org/officeDocument/2006/relationships/settings" Target="settings.xml"/><Relationship Id="rId9" Type="http://schemas.openxmlformats.org/officeDocument/2006/relationships/hyperlink" Target="http://etudiant.aujourdhui.fr/etudiant/metiers/fiche-metier/directeur-artistique.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4117-8EAD-4379-9C01-5BDC0D46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10087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vere</dc:creator>
  <cp:lastModifiedBy>anne vere</cp:lastModifiedBy>
  <cp:revision>2</cp:revision>
  <dcterms:created xsi:type="dcterms:W3CDTF">2017-07-28T07:44:00Z</dcterms:created>
  <dcterms:modified xsi:type="dcterms:W3CDTF">2017-07-28T07:44:00Z</dcterms:modified>
</cp:coreProperties>
</file>