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A8" w:rsidRDefault="00AC2CA1" w:rsidP="005F28A8">
      <w:pPr>
        <w:pBdr>
          <w:top w:val="single" w:sz="4" w:space="1" w:color="548DD4" w:themeColor="text2" w:themeTint="99"/>
          <w:left w:val="single" w:sz="4" w:space="4" w:color="548DD4" w:themeColor="text2" w:themeTint="99"/>
          <w:bottom w:val="single" w:sz="4" w:space="1" w:color="548DD4" w:themeColor="text2" w:themeTint="99"/>
          <w:right w:val="single" w:sz="4" w:space="16" w:color="548DD4" w:themeColor="text2" w:themeTint="99"/>
        </w:pBdr>
        <w:rPr>
          <w:b/>
        </w:rPr>
      </w:pPr>
      <w:r w:rsidRPr="00AC2CA1">
        <w:rPr>
          <w:noProof/>
          <w:lang w:eastAsia="fr-FR"/>
        </w:rPr>
        <w:pict>
          <v:shapetype id="_x0000_t202" coordsize="21600,21600" o:spt="202" path="m,l,21600r21600,l21600,xe">
            <v:stroke joinstyle="miter"/>
            <v:path gradientshapeok="t" o:connecttype="rect"/>
          </v:shapetype>
          <v:shape id="_x0000_s1028" type="#_x0000_t202" style="position:absolute;margin-left:129.4pt;margin-top:6.5pt;width:330.75pt;height:59.95pt;z-index:251662336" stroked="f">
            <v:textbox style="mso-next-textbox:#_x0000_s1028">
              <w:txbxContent>
                <w:p w:rsidR="005F28A8" w:rsidRDefault="00C8041D" w:rsidP="005F28A8">
                  <w:pPr>
                    <w:rPr>
                      <w:b/>
                      <w:color w:val="548DD4" w:themeColor="text2" w:themeTint="99"/>
                      <w:sz w:val="32"/>
                      <w:szCs w:val="32"/>
                    </w:rPr>
                  </w:pPr>
                  <w:r>
                    <w:rPr>
                      <w:b/>
                      <w:color w:val="548DD4" w:themeColor="text2" w:themeTint="99"/>
                      <w:sz w:val="32"/>
                      <w:szCs w:val="32"/>
                    </w:rPr>
                    <w:t>CABINET D’EXPERTISE</w:t>
                  </w:r>
                  <w:r w:rsidR="005F28A8" w:rsidRPr="00437D1B">
                    <w:rPr>
                      <w:b/>
                      <w:color w:val="548DD4" w:themeColor="text2" w:themeTint="99"/>
                      <w:sz w:val="32"/>
                      <w:szCs w:val="32"/>
                    </w:rPr>
                    <w:t xml:space="preserve"> C</w:t>
                  </w:r>
                  <w:r w:rsidR="005F28A8">
                    <w:rPr>
                      <w:b/>
                      <w:color w:val="548DD4" w:themeColor="text2" w:themeTint="99"/>
                      <w:sz w:val="32"/>
                      <w:szCs w:val="32"/>
                    </w:rPr>
                    <w:t>OMPTABLE CARANCLE</w:t>
                  </w:r>
                </w:p>
                <w:p w:rsidR="005F28A8" w:rsidRPr="00437D1B" w:rsidRDefault="005F28A8" w:rsidP="005F28A8">
                  <w:pPr>
                    <w:rPr>
                      <w:b/>
                      <w:color w:val="548DD4" w:themeColor="text2" w:themeTint="99"/>
                      <w:sz w:val="32"/>
                      <w:szCs w:val="32"/>
                    </w:rPr>
                  </w:pPr>
                  <w:r>
                    <w:rPr>
                      <w:b/>
                      <w:color w:val="548DD4" w:themeColor="text2" w:themeTint="99"/>
                      <w:sz w:val="32"/>
                      <w:szCs w:val="32"/>
                    </w:rPr>
                    <w:t>Scénario</w:t>
                  </w:r>
                  <w:r>
                    <w:rPr>
                      <w:b/>
                      <w:color w:val="548DD4" w:themeColor="text2" w:themeTint="99"/>
                      <w:sz w:val="32"/>
                      <w:szCs w:val="32"/>
                    </w:rPr>
                    <w:tab/>
                  </w:r>
                  <w:r>
                    <w:rPr>
                      <w:b/>
                      <w:color w:val="548DD4" w:themeColor="text2" w:themeTint="99"/>
                      <w:sz w:val="32"/>
                      <w:szCs w:val="32"/>
                    </w:rPr>
                    <w:tab/>
                  </w:r>
                  <w:r>
                    <w:rPr>
                      <w:b/>
                      <w:color w:val="548DD4" w:themeColor="text2" w:themeTint="99"/>
                      <w:sz w:val="32"/>
                      <w:szCs w:val="32"/>
                    </w:rPr>
                    <w:tab/>
                  </w:r>
                  <w:r>
                    <w:rPr>
                      <w:b/>
                      <w:color w:val="548DD4" w:themeColor="text2" w:themeTint="99"/>
                      <w:sz w:val="32"/>
                      <w:szCs w:val="32"/>
                    </w:rPr>
                    <w:tab/>
                  </w:r>
                  <w:r>
                    <w:rPr>
                      <w:b/>
                      <w:color w:val="548DD4" w:themeColor="text2" w:themeTint="99"/>
                      <w:sz w:val="32"/>
                      <w:szCs w:val="32"/>
                    </w:rPr>
                    <w:tab/>
                    <w:t xml:space="preserve">  Dossier élève</w:t>
                  </w:r>
                </w:p>
              </w:txbxContent>
            </v:textbox>
          </v:shape>
        </w:pict>
      </w:r>
      <w:r w:rsidR="005F28A8" w:rsidRPr="00702BD6">
        <w:rPr>
          <w:b/>
          <w:noProof/>
          <w:lang w:eastAsia="fr-FR"/>
        </w:rPr>
        <w:drawing>
          <wp:inline distT="0" distB="0" distL="0" distR="0">
            <wp:extent cx="1504950" cy="866775"/>
            <wp:effectExtent l="19050" t="0" r="0" b="0"/>
            <wp:docPr id="17" name="il_fi" descr="http://www.entryexpertise.com/public/cabinet-expert-comp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tryexpertise.com/public/cabinet-expert-comptable.png"/>
                    <pic:cNvPicPr>
                      <a:picLocks noChangeAspect="1" noChangeArrowheads="1"/>
                    </pic:cNvPicPr>
                  </pic:nvPicPr>
                  <pic:blipFill>
                    <a:blip r:embed="rId7" cstate="print"/>
                    <a:srcRect/>
                    <a:stretch>
                      <a:fillRect/>
                    </a:stretch>
                  </pic:blipFill>
                  <pic:spPr bwMode="auto">
                    <a:xfrm>
                      <a:off x="0" y="0"/>
                      <a:ext cx="1504950" cy="866775"/>
                    </a:xfrm>
                    <a:prstGeom prst="rect">
                      <a:avLst/>
                    </a:prstGeom>
                    <a:noFill/>
                    <a:ln w="9525">
                      <a:noFill/>
                      <a:miter lim="800000"/>
                      <a:headEnd/>
                      <a:tailEnd/>
                    </a:ln>
                  </pic:spPr>
                </pic:pic>
              </a:graphicData>
            </a:graphic>
          </wp:inline>
        </w:drawing>
      </w:r>
    </w:p>
    <w:p w:rsidR="005F28A8" w:rsidRDefault="005F28A8" w:rsidP="00A273AC">
      <w:pPr>
        <w:jc w:val="both"/>
        <w:rPr>
          <w:b/>
          <w:color w:val="548DD4" w:themeColor="text2" w:themeTint="99"/>
          <w:sz w:val="28"/>
          <w:szCs w:val="28"/>
          <w:u w:val="single"/>
        </w:rPr>
      </w:pPr>
      <w:r w:rsidRPr="006A2758">
        <w:rPr>
          <w:b/>
          <w:color w:val="548DD4" w:themeColor="text2" w:themeTint="99"/>
          <w:sz w:val="28"/>
          <w:szCs w:val="28"/>
          <w:u w:val="single"/>
        </w:rPr>
        <w:t>Episode 1 :</w:t>
      </w:r>
    </w:p>
    <w:p w:rsidR="005F28A8" w:rsidRPr="006A2758" w:rsidRDefault="005F28A8" w:rsidP="00A273AC">
      <w:pPr>
        <w:jc w:val="both"/>
        <w:rPr>
          <w:b/>
          <w:color w:val="548DD4" w:themeColor="text2" w:themeTint="99"/>
          <w:sz w:val="28"/>
          <w:szCs w:val="28"/>
          <w:u w:val="single"/>
        </w:rPr>
      </w:pPr>
      <w:r w:rsidRPr="006A2758">
        <w:rPr>
          <w:b/>
          <w:color w:val="548DD4" w:themeColor="text2" w:themeTint="99"/>
          <w:sz w:val="28"/>
          <w:szCs w:val="28"/>
        </w:rPr>
        <w:t>Les associés s’inquiètent de la dégradation du résultat d’exploitation</w:t>
      </w:r>
    </w:p>
    <w:p w:rsidR="005F28A8" w:rsidRPr="00A3100E" w:rsidRDefault="005F28A8" w:rsidP="00A273AC">
      <w:pPr>
        <w:jc w:val="both"/>
      </w:pPr>
      <w:r>
        <w:rPr>
          <w:color w:val="548DD4" w:themeColor="text2" w:themeTint="99"/>
          <w:sz w:val="32"/>
          <w:szCs w:val="32"/>
        </w:rPr>
        <w:t xml:space="preserve"> </w:t>
      </w:r>
      <w:r>
        <w:t>La dégradation du résultat d’exploitation peut aussi bien s’expliquer par des facteurs internes qu’externes, que les associés vous demandent de déterminer.</w:t>
      </w:r>
    </w:p>
    <w:p w:rsidR="005F28A8" w:rsidRDefault="005F28A8" w:rsidP="005F28A8">
      <w:pPr>
        <w:jc w:val="both"/>
        <w:rPr>
          <w:b/>
          <w:color w:val="548DD4" w:themeColor="text2" w:themeTint="99"/>
          <w:sz w:val="28"/>
          <w:szCs w:val="28"/>
        </w:rPr>
      </w:pPr>
      <w:r>
        <w:rPr>
          <w:b/>
          <w:color w:val="548DD4" w:themeColor="text2" w:themeTint="99"/>
          <w:sz w:val="28"/>
          <w:szCs w:val="28"/>
        </w:rPr>
        <w:t>Documents utiles</w:t>
      </w:r>
    </w:p>
    <w:p w:rsidR="005F28A8" w:rsidRDefault="00AC2CA1" w:rsidP="005F28A8">
      <w:r w:rsidRPr="00AC2CA1">
        <w:rPr>
          <w:b/>
          <w:noProof/>
          <w:color w:val="548DD4" w:themeColor="text2" w:themeTint="99"/>
          <w:sz w:val="28"/>
          <w:szCs w:val="28"/>
          <w:lang w:eastAsia="fr-FR"/>
        </w:rPr>
        <w:pict>
          <v:shape id="_x0000_s1027" type="#_x0000_t202" style="position:absolute;margin-left:183.4pt;margin-top:73.55pt;width:94.5pt;height:53.25pt;z-index:251661312">
            <v:textbox style="mso-next-textbox:#_x0000_s1027">
              <w:txbxContent>
                <w:p w:rsidR="005F28A8" w:rsidRDefault="005F28A8" w:rsidP="005F28A8">
                  <w:r>
                    <w:rPr>
                      <w:sz w:val="16"/>
                      <w:szCs w:val="16"/>
                    </w:rPr>
                    <w:t>1.3 Compte rendu de la réunion des associés du vendredi 10 janvier 2014</w:t>
                  </w:r>
                </w:p>
              </w:txbxContent>
            </v:textbox>
          </v:shape>
        </w:pict>
      </w:r>
      <w:r w:rsidRPr="00AC2CA1">
        <w:rPr>
          <w:b/>
          <w:noProof/>
          <w:color w:val="548DD4" w:themeColor="text2" w:themeTint="99"/>
          <w:sz w:val="28"/>
          <w:szCs w:val="28"/>
          <w:lang w:eastAsia="fr-FR"/>
        </w:rPr>
        <w:pict>
          <v:shape id="_x0000_s1029" type="#_x0000_t202" style="position:absolute;margin-left:91.5pt;margin-top:73.55pt;width:91.9pt;height:53.25pt;z-index:251663360">
            <v:textbox>
              <w:txbxContent>
                <w:p w:rsidR="005F28A8" w:rsidRPr="00D1304B" w:rsidRDefault="005F28A8" w:rsidP="005F28A8">
                  <w:pPr>
                    <w:rPr>
                      <w:sz w:val="16"/>
                      <w:szCs w:val="16"/>
                    </w:rPr>
                  </w:pPr>
                  <w:r>
                    <w:rPr>
                      <w:sz w:val="16"/>
                      <w:szCs w:val="16"/>
                    </w:rPr>
                    <w:t>1.2 Grille de lecture du compte de résultat partiel</w:t>
                  </w:r>
                </w:p>
              </w:txbxContent>
            </v:textbox>
          </v:shape>
        </w:pict>
      </w:r>
      <w:r>
        <w:pict>
          <v:shape id="_x0000_s1026" type="#_x0000_t202" style="position:absolute;margin-left:0;margin-top:73.55pt;width:91.5pt;height:53.25pt;z-index:251660288">
            <v:textbox style="mso-next-textbox:#_x0000_s1026">
              <w:txbxContent>
                <w:p w:rsidR="005F28A8" w:rsidRDefault="005F28A8" w:rsidP="005F28A8">
                  <w:pPr>
                    <w:rPr>
                      <w:sz w:val="16"/>
                      <w:szCs w:val="16"/>
                    </w:rPr>
                  </w:pPr>
                  <w:r>
                    <w:rPr>
                      <w:sz w:val="16"/>
                      <w:szCs w:val="16"/>
                    </w:rPr>
                    <w:t>1.1 Analyse de l’évolution du résultat d’exploitation du cabinet</w:t>
                  </w:r>
                </w:p>
              </w:txbxContent>
            </v:textbox>
          </v:shape>
        </w:pict>
      </w:r>
      <w:r w:rsidR="005F28A8">
        <w:rPr>
          <w:noProof/>
          <w:lang w:eastAsia="fr-FR"/>
        </w:rPr>
        <w:t xml:space="preserve"> </w:t>
      </w:r>
      <w:r w:rsidR="005F28A8" w:rsidRPr="00A3100E">
        <w:rPr>
          <w:noProof/>
          <w:lang w:eastAsia="fr-FR"/>
        </w:rPr>
        <w:drawing>
          <wp:inline distT="0" distB="0" distL="0" distR="0">
            <wp:extent cx="1114425" cy="914400"/>
            <wp:effectExtent l="19050" t="0" r="0" b="0"/>
            <wp:docPr id="18" name="Image 3" descr="http://www.charlybiz.com/wp-content/uploads/2010/12/exce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charlybiz.com/wp-content/uploads/2010/12/excelFile.png"/>
                    <pic:cNvPicPr>
                      <a:picLocks noChangeAspect="1" noChangeArrowheads="1"/>
                    </pic:cNvPicPr>
                  </pic:nvPicPr>
                  <pic:blipFill>
                    <a:blip r:embed="rId8" cstate="print"/>
                    <a:srcRect/>
                    <a:stretch>
                      <a:fillRect/>
                    </a:stretch>
                  </pic:blipFill>
                  <pic:spPr bwMode="auto">
                    <a:xfrm>
                      <a:off x="0" y="0"/>
                      <a:ext cx="1114425" cy="914400"/>
                    </a:xfrm>
                    <a:prstGeom prst="rect">
                      <a:avLst/>
                    </a:prstGeom>
                    <a:noFill/>
                    <a:ln w="9525">
                      <a:noFill/>
                      <a:miter lim="800000"/>
                      <a:headEnd/>
                      <a:tailEnd/>
                    </a:ln>
                  </pic:spPr>
                </pic:pic>
              </a:graphicData>
            </a:graphic>
          </wp:inline>
        </w:drawing>
      </w:r>
      <w:r w:rsidR="005F28A8">
        <w:rPr>
          <w:noProof/>
          <w:lang w:eastAsia="fr-FR"/>
        </w:rPr>
        <w:drawing>
          <wp:inline distT="0" distB="0" distL="0" distR="0">
            <wp:extent cx="1171575" cy="914400"/>
            <wp:effectExtent l="19050" t="0" r="9525"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1171575" cy="914400"/>
                    </a:xfrm>
                    <a:prstGeom prst="rect">
                      <a:avLst/>
                    </a:prstGeom>
                    <a:noFill/>
                    <a:ln w="9525">
                      <a:noFill/>
                      <a:miter lim="800000"/>
                      <a:headEnd/>
                      <a:tailEnd/>
                    </a:ln>
                  </pic:spPr>
                </pic:pic>
              </a:graphicData>
            </a:graphic>
          </wp:inline>
        </w:drawing>
      </w:r>
      <w:r w:rsidR="005F28A8" w:rsidRPr="003F30FC">
        <w:rPr>
          <w:noProof/>
          <w:lang w:eastAsia="fr-FR"/>
        </w:rPr>
        <w:drawing>
          <wp:inline distT="0" distB="0" distL="0" distR="0">
            <wp:extent cx="1143000" cy="914400"/>
            <wp:effectExtent l="19050" t="0" r="0" b="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5F28A8" w:rsidRDefault="005F28A8" w:rsidP="005F28A8">
      <w:pPr>
        <w:jc w:val="both"/>
        <w:rPr>
          <w:b/>
          <w:color w:val="548DD4" w:themeColor="text2" w:themeTint="99"/>
          <w:sz w:val="28"/>
          <w:szCs w:val="28"/>
        </w:rPr>
      </w:pPr>
    </w:p>
    <w:p w:rsidR="005F28A8" w:rsidRDefault="005F28A8" w:rsidP="005F28A8"/>
    <w:p w:rsidR="005F28A8" w:rsidRDefault="005F28A8" w:rsidP="00A273AC">
      <w:pPr>
        <w:pStyle w:val="Paragraphedeliste"/>
        <w:numPr>
          <w:ilvl w:val="1"/>
          <w:numId w:val="1"/>
        </w:numPr>
        <w:jc w:val="both"/>
      </w:pPr>
      <w:r>
        <w:t>Complétez les feuilles de calcul du fichier « analyse de l’évolution du résultat d’exploitation du cabinet ». A l’aide du fichier complété et du guide de lecture du compte de résultat partiel, analysez l’évolution du résultat d’exploitation et du taux de profitabilité. Qu’en concluez-vous ?</w:t>
      </w:r>
    </w:p>
    <w:p w:rsidR="005F28A8" w:rsidRDefault="005F28A8" w:rsidP="00A273AC">
      <w:pPr>
        <w:pStyle w:val="Paragraphedeliste"/>
        <w:ind w:left="360"/>
        <w:jc w:val="both"/>
      </w:pPr>
    </w:p>
    <w:p w:rsidR="005F28A8" w:rsidRDefault="005F28A8" w:rsidP="00A273AC">
      <w:pPr>
        <w:pStyle w:val="Paragraphedeliste"/>
        <w:numPr>
          <w:ilvl w:val="1"/>
          <w:numId w:val="1"/>
        </w:numPr>
        <w:jc w:val="both"/>
      </w:pPr>
      <w:r>
        <w:t>Identifiez les facteurs internes de risque, qui peuvent expliquer la dégradation du résultat d’exploitation.</w:t>
      </w:r>
    </w:p>
    <w:p w:rsidR="005F28A8" w:rsidRDefault="005F28A8" w:rsidP="00A273AC">
      <w:pPr>
        <w:pStyle w:val="Paragraphedeliste"/>
        <w:ind w:left="360"/>
        <w:jc w:val="both"/>
      </w:pPr>
    </w:p>
    <w:p w:rsidR="005F28A8" w:rsidRDefault="005F28A8" w:rsidP="00A273AC">
      <w:pPr>
        <w:pStyle w:val="Paragraphedeliste"/>
        <w:numPr>
          <w:ilvl w:val="1"/>
          <w:numId w:val="1"/>
        </w:numPr>
        <w:jc w:val="both"/>
      </w:pPr>
      <w:r>
        <w:t>Identifiez les facteurs externes de risque, qui peuvent expliquer la dégradation du  résultat d’exploitation.</w:t>
      </w:r>
    </w:p>
    <w:p w:rsidR="005F28A8" w:rsidRDefault="005F28A8" w:rsidP="00A273AC">
      <w:pPr>
        <w:pStyle w:val="Paragraphedeliste"/>
        <w:ind w:left="360"/>
        <w:jc w:val="both"/>
      </w:pPr>
    </w:p>
    <w:p w:rsidR="005F28A8" w:rsidRDefault="005F28A8" w:rsidP="00A273AC">
      <w:pPr>
        <w:pStyle w:val="Paragraphedeliste"/>
        <w:ind w:left="360"/>
        <w:jc w:val="both"/>
      </w:pPr>
      <w:r>
        <w:t>Pour identifier les risques auxquels l’organisation est confrontée, vous vous appuierez sur les remarques recueillies dans le fichier « compte-rendu de la réunion du comité de direction du vendredi 10 janvier 2014 » ainsi que sur la vidéo traitant du thème de la dégradation de la rentabilité dans les cabinets d’expertise-comptables.</w:t>
      </w:r>
    </w:p>
    <w:p w:rsidR="005F28A8" w:rsidRDefault="005F28A8" w:rsidP="00A273AC">
      <w:pPr>
        <w:ind w:firstLine="360"/>
        <w:jc w:val="both"/>
      </w:pPr>
      <w:r>
        <w:t>Cette vidéo peut être consultée à partir du lien suivant :</w:t>
      </w:r>
    </w:p>
    <w:p w:rsidR="005F28A8" w:rsidRDefault="00AC2CA1" w:rsidP="005F28A8">
      <w:pPr>
        <w:ind w:firstLine="360"/>
      </w:pPr>
      <w:hyperlink r:id="rId10" w:history="1">
        <w:r w:rsidR="005F28A8" w:rsidRPr="00973B94">
          <w:rPr>
            <w:rStyle w:val="Lienhypertexte"/>
          </w:rPr>
          <w:t>http://www.compta-online.com/baisse-rentabilite-des-cabinets-expertise-comptable-v177</w:t>
        </w:r>
      </w:hyperlink>
    </w:p>
    <w:p w:rsidR="00E51006" w:rsidRDefault="00E51006" w:rsidP="005F28A8">
      <w:pPr>
        <w:jc w:val="both"/>
        <w:rPr>
          <w:b/>
          <w:color w:val="548DD4" w:themeColor="text2" w:themeTint="99"/>
          <w:sz w:val="28"/>
          <w:szCs w:val="28"/>
        </w:rPr>
      </w:pPr>
    </w:p>
    <w:p w:rsidR="00E51006" w:rsidRDefault="00E51006" w:rsidP="005F28A8">
      <w:pPr>
        <w:jc w:val="both"/>
        <w:rPr>
          <w:b/>
          <w:color w:val="548DD4" w:themeColor="text2" w:themeTint="99"/>
          <w:sz w:val="28"/>
          <w:szCs w:val="28"/>
        </w:rPr>
      </w:pPr>
    </w:p>
    <w:p w:rsidR="005F28A8" w:rsidRDefault="005F28A8" w:rsidP="00A273AC">
      <w:pPr>
        <w:jc w:val="both"/>
        <w:rPr>
          <w:b/>
          <w:color w:val="548DD4" w:themeColor="text2" w:themeTint="99"/>
          <w:sz w:val="28"/>
          <w:szCs w:val="28"/>
        </w:rPr>
      </w:pPr>
      <w:r>
        <w:rPr>
          <w:b/>
          <w:color w:val="548DD4" w:themeColor="text2" w:themeTint="99"/>
          <w:sz w:val="28"/>
          <w:szCs w:val="28"/>
        </w:rPr>
        <w:lastRenderedPageBreak/>
        <w:t>Epilogue</w:t>
      </w:r>
    </w:p>
    <w:p w:rsidR="005F28A8" w:rsidRPr="00CD22F3" w:rsidRDefault="005F28A8" w:rsidP="00A273AC">
      <w:pPr>
        <w:jc w:val="both"/>
        <w:rPr>
          <w:color w:val="000000" w:themeColor="text1"/>
        </w:rPr>
      </w:pPr>
      <w:r>
        <w:rPr>
          <w:color w:val="000000" w:themeColor="text1"/>
        </w:rPr>
        <w:t xml:space="preserve">Pour </w:t>
      </w:r>
      <w:r w:rsidR="00E51006">
        <w:rPr>
          <w:color w:val="000000" w:themeColor="text1"/>
        </w:rPr>
        <w:t>que la situation du cabinet cesse de se dégrader, les associés pensent qu’il faut d’abord fidélis</w:t>
      </w:r>
      <w:r w:rsidR="001F6AEA">
        <w:rPr>
          <w:color w:val="000000" w:themeColor="text1"/>
        </w:rPr>
        <w:t>er leurs client</w:t>
      </w:r>
      <w:r w:rsidR="00124AED">
        <w:rPr>
          <w:color w:val="000000" w:themeColor="text1"/>
        </w:rPr>
        <w:t>s</w:t>
      </w:r>
      <w:r w:rsidR="00E51006">
        <w:rPr>
          <w:color w:val="000000" w:themeColor="text1"/>
        </w:rPr>
        <w:t>.</w:t>
      </w:r>
      <w:r w:rsidR="00124AED">
        <w:rPr>
          <w:color w:val="000000" w:themeColor="text1"/>
        </w:rPr>
        <w:t xml:space="preserve"> C’est notamment grâce à eux, que le cabinet a acquis une solide réputation. </w:t>
      </w:r>
      <w:r w:rsidR="00E51006">
        <w:rPr>
          <w:color w:val="000000" w:themeColor="text1"/>
        </w:rPr>
        <w:t xml:space="preserve"> Ainsi ils sont particulièrement soucieux de la moind</w:t>
      </w:r>
      <w:r w:rsidR="001F6AEA">
        <w:rPr>
          <w:color w:val="000000" w:themeColor="text1"/>
        </w:rPr>
        <w:t>re satisfaction de ceux-ci</w:t>
      </w:r>
      <w:r w:rsidR="00E51006">
        <w:rPr>
          <w:color w:val="000000" w:themeColor="text1"/>
        </w:rPr>
        <w:t>. Ils savent que le cabinet s’est développé grâce à une bonne image de marque reposant notamment sur la qualité du travail réalisé. Ils souhaitent que les motifs d’insatisfaction des clients soient systématiquement pris en charge.</w:t>
      </w:r>
    </w:p>
    <w:p w:rsidR="005F28A8" w:rsidRPr="00C63D2F" w:rsidRDefault="005F28A8" w:rsidP="00A273AC">
      <w:pPr>
        <w:jc w:val="both"/>
        <w:rPr>
          <w:b/>
          <w:color w:val="548DD4" w:themeColor="text2" w:themeTint="99"/>
          <w:sz w:val="28"/>
          <w:szCs w:val="28"/>
          <w:u w:val="single"/>
        </w:rPr>
      </w:pPr>
      <w:r>
        <w:rPr>
          <w:b/>
          <w:color w:val="548DD4" w:themeColor="text2" w:themeTint="99"/>
          <w:sz w:val="28"/>
          <w:szCs w:val="28"/>
          <w:u w:val="single"/>
        </w:rPr>
        <w:t>Episode 2</w:t>
      </w:r>
      <w:r w:rsidRPr="00C63D2F">
        <w:rPr>
          <w:b/>
          <w:color w:val="548DD4" w:themeColor="text2" w:themeTint="99"/>
          <w:sz w:val="28"/>
          <w:szCs w:val="28"/>
          <w:u w:val="single"/>
        </w:rPr>
        <w:t> :</w:t>
      </w:r>
    </w:p>
    <w:p w:rsidR="005F28A8" w:rsidRPr="00C63D2F" w:rsidRDefault="005F28A8" w:rsidP="00A273AC">
      <w:pPr>
        <w:jc w:val="both"/>
        <w:rPr>
          <w:b/>
          <w:color w:val="548DD4" w:themeColor="text2" w:themeTint="99"/>
          <w:sz w:val="28"/>
          <w:szCs w:val="28"/>
        </w:rPr>
      </w:pPr>
      <w:r w:rsidRPr="00C63D2F">
        <w:rPr>
          <w:b/>
          <w:color w:val="548DD4" w:themeColor="text2" w:themeTint="99"/>
          <w:sz w:val="28"/>
          <w:szCs w:val="28"/>
        </w:rPr>
        <w:t xml:space="preserve">Les </w:t>
      </w:r>
      <w:r w:rsidR="00E51006">
        <w:rPr>
          <w:b/>
          <w:color w:val="548DD4" w:themeColor="text2" w:themeTint="99"/>
          <w:sz w:val="28"/>
          <w:szCs w:val="28"/>
        </w:rPr>
        <w:t>associés décident d’améliorer les processus du cabinet afin d’améliorer la valeur perçue</w:t>
      </w:r>
    </w:p>
    <w:p w:rsidR="005F28A8" w:rsidRPr="00237BFB" w:rsidRDefault="00E51006" w:rsidP="00A273AC">
      <w:pPr>
        <w:jc w:val="both"/>
        <w:rPr>
          <w:color w:val="548DD4" w:themeColor="text2" w:themeTint="99"/>
          <w:sz w:val="24"/>
          <w:szCs w:val="24"/>
        </w:rPr>
      </w:pPr>
      <w:r>
        <w:rPr>
          <w:sz w:val="24"/>
          <w:szCs w:val="24"/>
        </w:rPr>
        <w:t>Afin de mieux prendre en compte les attentes de leurs clients, les associés souhaitent mener une réflexion</w:t>
      </w:r>
      <w:r w:rsidR="005F28A8" w:rsidRPr="00237BFB">
        <w:rPr>
          <w:sz w:val="24"/>
          <w:szCs w:val="24"/>
        </w:rPr>
        <w:t xml:space="preserve"> sur l’amélioration</w:t>
      </w:r>
      <w:r>
        <w:rPr>
          <w:sz w:val="24"/>
          <w:szCs w:val="24"/>
        </w:rPr>
        <w:t xml:space="preserve"> des processus du cabinet et sur</w:t>
      </w:r>
      <w:r w:rsidR="005F28A8" w:rsidRPr="00237BFB">
        <w:rPr>
          <w:sz w:val="24"/>
          <w:szCs w:val="24"/>
        </w:rPr>
        <w:t xml:space="preserve"> la mise en place d’un contrôle permettant de mesurer les performances atteintes au niveau de chaque processus. Les associés sollicitent vos conseils pour travailler sur ces deux éléments. Ils s’intéressent particulièrement au</w:t>
      </w:r>
      <w:r w:rsidR="005F28A8">
        <w:rPr>
          <w:sz w:val="24"/>
          <w:szCs w:val="24"/>
        </w:rPr>
        <w:t xml:space="preserve"> processus de </w:t>
      </w:r>
      <w:r w:rsidR="005F28A8" w:rsidRPr="00237BFB">
        <w:rPr>
          <w:sz w:val="24"/>
          <w:szCs w:val="24"/>
        </w:rPr>
        <w:t>« Tenue et révisions de comptes ».</w:t>
      </w:r>
    </w:p>
    <w:p w:rsidR="005F28A8" w:rsidRDefault="005F28A8" w:rsidP="005F28A8">
      <w:pPr>
        <w:jc w:val="both"/>
        <w:rPr>
          <w:b/>
          <w:color w:val="548DD4" w:themeColor="text2" w:themeTint="99"/>
          <w:sz w:val="28"/>
          <w:szCs w:val="28"/>
        </w:rPr>
      </w:pPr>
      <w:r w:rsidRPr="007F0B8F">
        <w:rPr>
          <w:b/>
          <w:color w:val="548DD4" w:themeColor="text2" w:themeTint="99"/>
          <w:sz w:val="28"/>
          <w:szCs w:val="28"/>
        </w:rPr>
        <w:t>Documents utiles</w:t>
      </w:r>
    </w:p>
    <w:p w:rsidR="005F28A8" w:rsidRDefault="00AC2CA1" w:rsidP="005F28A8">
      <w:r w:rsidRPr="00AC2CA1">
        <w:rPr>
          <w:b/>
          <w:noProof/>
          <w:color w:val="548DD4" w:themeColor="text2" w:themeTint="99"/>
          <w:sz w:val="28"/>
          <w:szCs w:val="28"/>
          <w:lang w:eastAsia="fr-FR"/>
        </w:rPr>
        <w:pict>
          <v:shape id="_x0000_s1042" type="#_x0000_t202" style="position:absolute;margin-left:175.5pt;margin-top:62.2pt;width:86.25pt;height:54.75pt;z-index:251677696">
            <v:textbox style="mso-next-textbox:#_x0000_s1042">
              <w:txbxContent>
                <w:p w:rsidR="005F28A8" w:rsidRPr="00A33DB2" w:rsidRDefault="00DE02D3" w:rsidP="005F28A8">
                  <w:pPr>
                    <w:rPr>
                      <w:sz w:val="16"/>
                      <w:szCs w:val="16"/>
                    </w:rPr>
                  </w:pPr>
                  <w:r>
                    <w:rPr>
                      <w:sz w:val="16"/>
                      <w:szCs w:val="16"/>
                    </w:rPr>
                    <w:t>2</w:t>
                  </w:r>
                  <w:r w:rsidR="005F28A8">
                    <w:rPr>
                      <w:sz w:val="16"/>
                      <w:szCs w:val="16"/>
                    </w:rPr>
                    <w:t>.3 Processus de traitement des réclamations</w:t>
                  </w:r>
                </w:p>
              </w:txbxContent>
            </v:textbox>
          </v:shape>
        </w:pict>
      </w:r>
      <w:r w:rsidRPr="00AC2CA1">
        <w:rPr>
          <w:b/>
          <w:noProof/>
          <w:color w:val="548DD4" w:themeColor="text2" w:themeTint="99"/>
          <w:sz w:val="28"/>
          <w:szCs w:val="28"/>
          <w:lang w:eastAsia="fr-FR"/>
        </w:rPr>
        <w:pict>
          <v:shape id="_x0000_s1041" type="#_x0000_t202" style="position:absolute;margin-left:91.5pt;margin-top:62.2pt;width:84pt;height:54.75pt;z-index:251676672">
            <v:textbox style="mso-next-textbox:#_x0000_s1041">
              <w:txbxContent>
                <w:p w:rsidR="005F28A8" w:rsidRPr="00A33DB2" w:rsidRDefault="00DE02D3" w:rsidP="005F28A8">
                  <w:pPr>
                    <w:rPr>
                      <w:sz w:val="16"/>
                      <w:szCs w:val="16"/>
                    </w:rPr>
                  </w:pPr>
                  <w:r>
                    <w:rPr>
                      <w:sz w:val="16"/>
                      <w:szCs w:val="16"/>
                    </w:rPr>
                    <w:t>2</w:t>
                  </w:r>
                  <w:r w:rsidR="005F28A8">
                    <w:rPr>
                      <w:sz w:val="16"/>
                      <w:szCs w:val="16"/>
                    </w:rPr>
                    <w:t>.2 Diagramme évènement-résultat mission tenue et révisions de comptes</w:t>
                  </w:r>
                </w:p>
              </w:txbxContent>
            </v:textbox>
          </v:shape>
        </w:pict>
      </w:r>
      <w:r w:rsidRPr="00AC2CA1">
        <w:rPr>
          <w:b/>
          <w:noProof/>
          <w:color w:val="548DD4" w:themeColor="text2" w:themeTint="99"/>
          <w:sz w:val="28"/>
          <w:szCs w:val="28"/>
          <w:lang w:eastAsia="fr-FR"/>
        </w:rPr>
        <w:pict>
          <v:shape id="_x0000_s1040" type="#_x0000_t202" style="position:absolute;margin-left:0;margin-top:62.2pt;width:91.5pt;height:54.75pt;z-index:251675648">
            <v:textbox style="mso-next-textbox:#_x0000_s1040">
              <w:txbxContent>
                <w:p w:rsidR="005F28A8" w:rsidRPr="008E42EE" w:rsidRDefault="00DE02D3" w:rsidP="005F28A8">
                  <w:pPr>
                    <w:rPr>
                      <w:sz w:val="16"/>
                      <w:szCs w:val="16"/>
                    </w:rPr>
                  </w:pPr>
                  <w:r>
                    <w:rPr>
                      <w:sz w:val="16"/>
                      <w:szCs w:val="16"/>
                    </w:rPr>
                    <w:t>2</w:t>
                  </w:r>
                  <w:r w:rsidR="005F28A8">
                    <w:rPr>
                      <w:sz w:val="16"/>
                      <w:szCs w:val="16"/>
                    </w:rPr>
                    <w:t>.1 Représentation d’un processus à l’aide d’un diagramme évènement -résultat</w:t>
                  </w:r>
                </w:p>
              </w:txbxContent>
            </v:textbox>
          </v:shape>
        </w:pict>
      </w:r>
      <w:r w:rsidR="005F28A8" w:rsidRPr="00BF2C73">
        <w:rPr>
          <w:noProof/>
          <w:lang w:eastAsia="fr-FR"/>
        </w:rPr>
        <w:drawing>
          <wp:inline distT="0" distB="0" distL="0" distR="0">
            <wp:extent cx="1143000" cy="7905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43000" cy="790575"/>
                    </a:xfrm>
                    <a:prstGeom prst="rect">
                      <a:avLst/>
                    </a:prstGeom>
                    <a:noFill/>
                    <a:ln w="9525">
                      <a:noFill/>
                      <a:miter lim="800000"/>
                      <a:headEnd/>
                      <a:tailEnd/>
                    </a:ln>
                  </pic:spPr>
                </pic:pic>
              </a:graphicData>
            </a:graphic>
          </wp:inline>
        </w:drawing>
      </w:r>
      <w:r w:rsidR="005F28A8" w:rsidRPr="00BF2C73">
        <w:rPr>
          <w:noProof/>
          <w:lang w:eastAsia="fr-FR"/>
        </w:rPr>
        <w:drawing>
          <wp:inline distT="0" distB="0" distL="0" distR="0">
            <wp:extent cx="1066800" cy="7905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66800" cy="790575"/>
                    </a:xfrm>
                    <a:prstGeom prst="rect">
                      <a:avLst/>
                    </a:prstGeom>
                    <a:noFill/>
                    <a:ln w="9525">
                      <a:noFill/>
                      <a:miter lim="800000"/>
                      <a:headEnd/>
                      <a:tailEnd/>
                    </a:ln>
                  </pic:spPr>
                </pic:pic>
              </a:graphicData>
            </a:graphic>
          </wp:inline>
        </w:drawing>
      </w:r>
      <w:r w:rsidR="005F28A8" w:rsidRPr="00034363">
        <w:rPr>
          <w:noProof/>
          <w:lang w:eastAsia="fr-FR"/>
        </w:rPr>
        <w:drawing>
          <wp:inline distT="0" distB="0" distL="0" distR="0">
            <wp:extent cx="1047750" cy="787257"/>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47750" cy="787257"/>
                    </a:xfrm>
                    <a:prstGeom prst="rect">
                      <a:avLst/>
                    </a:prstGeom>
                    <a:noFill/>
                    <a:ln w="9525">
                      <a:noFill/>
                      <a:miter lim="800000"/>
                      <a:headEnd/>
                      <a:tailEnd/>
                    </a:ln>
                  </pic:spPr>
                </pic:pic>
              </a:graphicData>
            </a:graphic>
          </wp:inline>
        </w:drawing>
      </w:r>
    </w:p>
    <w:p w:rsidR="005F28A8" w:rsidRDefault="005F28A8" w:rsidP="005F28A8">
      <w:pPr>
        <w:jc w:val="both"/>
        <w:rPr>
          <w:b/>
          <w:color w:val="548DD4" w:themeColor="text2" w:themeTint="99"/>
          <w:sz w:val="28"/>
          <w:szCs w:val="28"/>
        </w:rPr>
      </w:pPr>
    </w:p>
    <w:p w:rsidR="005F28A8" w:rsidRDefault="005F28A8" w:rsidP="005F28A8">
      <w:pPr>
        <w:pStyle w:val="Paragraphedeliste"/>
        <w:ind w:left="0"/>
        <w:jc w:val="both"/>
        <w:rPr>
          <w:sz w:val="24"/>
          <w:szCs w:val="24"/>
        </w:rPr>
      </w:pPr>
    </w:p>
    <w:p w:rsidR="005F28A8" w:rsidRDefault="005F28A8" w:rsidP="005F28A8">
      <w:pPr>
        <w:pStyle w:val="Paragraphedeliste"/>
        <w:ind w:left="0"/>
        <w:rPr>
          <w:sz w:val="24"/>
          <w:szCs w:val="24"/>
        </w:rPr>
      </w:pPr>
    </w:p>
    <w:p w:rsidR="00B020DD" w:rsidRDefault="00B020DD" w:rsidP="00A273AC">
      <w:pPr>
        <w:pStyle w:val="Paragraphedeliste"/>
        <w:ind w:left="284" w:hanging="284"/>
        <w:jc w:val="both"/>
        <w:rPr>
          <w:sz w:val="24"/>
          <w:szCs w:val="24"/>
        </w:rPr>
      </w:pPr>
      <w:r>
        <w:rPr>
          <w:sz w:val="24"/>
          <w:szCs w:val="24"/>
        </w:rPr>
        <w:t>2.1</w:t>
      </w:r>
      <w:r w:rsidRPr="00B020DD">
        <w:rPr>
          <w:sz w:val="24"/>
          <w:szCs w:val="24"/>
        </w:rPr>
        <w:t xml:space="preserve"> </w:t>
      </w:r>
      <w:r>
        <w:rPr>
          <w:sz w:val="24"/>
          <w:szCs w:val="24"/>
        </w:rPr>
        <w:t>Dans l</w:t>
      </w:r>
      <w:r w:rsidRPr="00C13D83">
        <w:rPr>
          <w:sz w:val="24"/>
          <w:szCs w:val="24"/>
        </w:rPr>
        <w:t>e processus</w:t>
      </w:r>
      <w:r>
        <w:rPr>
          <w:sz w:val="24"/>
          <w:szCs w:val="24"/>
        </w:rPr>
        <w:t xml:space="preserve"> « Tenue et révisions de comptes »</w:t>
      </w:r>
      <w:r w:rsidRPr="00C13D83">
        <w:rPr>
          <w:sz w:val="24"/>
          <w:szCs w:val="24"/>
        </w:rPr>
        <w:t>, montrez quelles sont les activités, qui contribuent à améliorer la satisfaction du client.</w:t>
      </w:r>
      <w:r>
        <w:rPr>
          <w:sz w:val="24"/>
          <w:szCs w:val="24"/>
        </w:rPr>
        <w:t xml:space="preserve"> Justifiez vos réponses.</w:t>
      </w:r>
    </w:p>
    <w:p w:rsidR="00B020DD" w:rsidRPr="000A27FE" w:rsidRDefault="00B020DD" w:rsidP="00A273AC">
      <w:pPr>
        <w:pStyle w:val="Paragraphedeliste"/>
        <w:jc w:val="both"/>
        <w:rPr>
          <w:sz w:val="24"/>
          <w:szCs w:val="24"/>
        </w:rPr>
      </w:pPr>
    </w:p>
    <w:p w:rsidR="00B020DD" w:rsidRPr="00C13D83" w:rsidRDefault="00B020DD" w:rsidP="00A273AC">
      <w:pPr>
        <w:pStyle w:val="Paragraphedeliste"/>
        <w:ind w:left="0"/>
        <w:jc w:val="both"/>
        <w:rPr>
          <w:sz w:val="24"/>
          <w:szCs w:val="24"/>
        </w:rPr>
      </w:pPr>
      <w:r>
        <w:rPr>
          <w:sz w:val="24"/>
          <w:szCs w:val="24"/>
        </w:rPr>
        <w:t xml:space="preserve">Pour réaliser ce travail, vous vous appuierez sur les fichiers </w:t>
      </w:r>
      <w:r w:rsidRPr="00C13D83">
        <w:rPr>
          <w:sz w:val="24"/>
          <w:szCs w:val="24"/>
        </w:rPr>
        <w:t>« La représentation d’un processus à l’aide d’un diagramme évènement-résultat » et «  Le diagramme évènement-résultat relatif au traitement d’une mission T</w:t>
      </w:r>
      <w:r w:rsidR="00C8041D">
        <w:rPr>
          <w:sz w:val="24"/>
          <w:szCs w:val="24"/>
        </w:rPr>
        <w:t>enue et révisions de comptes  ».</w:t>
      </w:r>
    </w:p>
    <w:p w:rsidR="005F28A8" w:rsidRPr="00237BFB" w:rsidRDefault="005F28A8" w:rsidP="00A273AC">
      <w:pPr>
        <w:pStyle w:val="Paragraphedeliste"/>
        <w:ind w:left="0"/>
        <w:jc w:val="both"/>
        <w:rPr>
          <w:sz w:val="24"/>
          <w:szCs w:val="24"/>
        </w:rPr>
      </w:pPr>
    </w:p>
    <w:p w:rsidR="005F28A8" w:rsidRDefault="005F28A8" w:rsidP="00A273AC">
      <w:pPr>
        <w:pStyle w:val="Paragraphedeliste"/>
        <w:numPr>
          <w:ilvl w:val="1"/>
          <w:numId w:val="8"/>
        </w:numPr>
        <w:jc w:val="both"/>
        <w:rPr>
          <w:sz w:val="24"/>
          <w:szCs w:val="24"/>
        </w:rPr>
      </w:pPr>
      <w:r w:rsidRPr="00237BFB">
        <w:rPr>
          <w:sz w:val="24"/>
          <w:szCs w:val="24"/>
        </w:rPr>
        <w:t>Quel pourrait</w:t>
      </w:r>
      <w:r>
        <w:rPr>
          <w:sz w:val="24"/>
          <w:szCs w:val="24"/>
        </w:rPr>
        <w:t xml:space="preserve"> être l’intérêt de compléter ce</w:t>
      </w:r>
      <w:r w:rsidRPr="00237BFB">
        <w:rPr>
          <w:sz w:val="24"/>
          <w:szCs w:val="24"/>
        </w:rPr>
        <w:t xml:space="preserve"> processus par un processus de traitement des réclamations des clients ? A partir d</w:t>
      </w:r>
      <w:r w:rsidR="003213AA">
        <w:rPr>
          <w:sz w:val="24"/>
          <w:szCs w:val="24"/>
        </w:rPr>
        <w:t>e vos recherches, déterminez</w:t>
      </w:r>
      <w:r w:rsidRPr="00237BFB">
        <w:rPr>
          <w:sz w:val="24"/>
          <w:szCs w:val="24"/>
        </w:rPr>
        <w:t xml:space="preserve"> quels peuvent être les coûts de la non-qualité pour une organisation.</w:t>
      </w:r>
      <w:r w:rsidR="003213AA">
        <w:rPr>
          <w:sz w:val="24"/>
          <w:szCs w:val="24"/>
        </w:rPr>
        <w:t xml:space="preserve"> Complétez</w:t>
      </w:r>
      <w:r>
        <w:rPr>
          <w:sz w:val="24"/>
          <w:szCs w:val="24"/>
        </w:rPr>
        <w:t xml:space="preserve"> le fichier « Processus de traitement des réclamations » afin de compléter le manuel des procédures du cabinet.</w:t>
      </w:r>
    </w:p>
    <w:p w:rsidR="005F28A8" w:rsidRPr="00C63D2F" w:rsidRDefault="005F28A8" w:rsidP="005F28A8">
      <w:pPr>
        <w:pStyle w:val="Paragraphedeliste"/>
        <w:ind w:left="0"/>
        <w:rPr>
          <w:sz w:val="24"/>
          <w:szCs w:val="24"/>
        </w:rPr>
      </w:pPr>
    </w:p>
    <w:p w:rsidR="005F28A8" w:rsidRPr="00DE02D3" w:rsidRDefault="005F28A8" w:rsidP="00A273AC">
      <w:pPr>
        <w:pStyle w:val="Paragraphedeliste"/>
        <w:numPr>
          <w:ilvl w:val="1"/>
          <w:numId w:val="8"/>
        </w:numPr>
        <w:jc w:val="both"/>
        <w:rPr>
          <w:sz w:val="24"/>
          <w:szCs w:val="24"/>
        </w:rPr>
      </w:pPr>
      <w:r w:rsidRPr="00DE02D3">
        <w:rPr>
          <w:sz w:val="24"/>
          <w:szCs w:val="24"/>
        </w:rPr>
        <w:lastRenderedPageBreak/>
        <w:t>A la fin de la mission, les associés souhaitent désormais évaluer la valeur perçue par le</w:t>
      </w:r>
      <w:r w:rsidR="00CD47C8">
        <w:rPr>
          <w:sz w:val="24"/>
          <w:szCs w:val="24"/>
        </w:rPr>
        <w:t>s clients. Quels critères</w:t>
      </w:r>
      <w:r w:rsidRPr="00DE02D3">
        <w:rPr>
          <w:sz w:val="24"/>
          <w:szCs w:val="24"/>
        </w:rPr>
        <w:t xml:space="preserve"> pourrait-il être intéressant de suivre ? Comment serait-il possible de collecter des informations auprès des clients ?</w:t>
      </w:r>
    </w:p>
    <w:p w:rsidR="005F28A8" w:rsidRDefault="005F28A8" w:rsidP="00A273AC">
      <w:pPr>
        <w:jc w:val="both"/>
        <w:rPr>
          <w:b/>
          <w:color w:val="548DD4" w:themeColor="text2" w:themeTint="99"/>
          <w:sz w:val="28"/>
          <w:szCs w:val="28"/>
        </w:rPr>
      </w:pPr>
      <w:r>
        <w:rPr>
          <w:b/>
          <w:color w:val="548DD4" w:themeColor="text2" w:themeTint="99"/>
          <w:sz w:val="28"/>
          <w:szCs w:val="28"/>
        </w:rPr>
        <w:t>Epilogue</w:t>
      </w:r>
    </w:p>
    <w:p w:rsidR="000A27FE" w:rsidRPr="000A27FE" w:rsidRDefault="000A27FE" w:rsidP="00A273AC">
      <w:pPr>
        <w:jc w:val="both"/>
        <w:rPr>
          <w:color w:val="000000" w:themeColor="text1"/>
        </w:rPr>
      </w:pPr>
      <w:r>
        <w:rPr>
          <w:color w:val="000000" w:themeColor="text1"/>
        </w:rPr>
        <w:t>Les associés souhaitent non seulement améliorer la valeur perçue par les clients mais aussi faire des gains de productivité importants, nécessaires au rétablissement de la rentabilité du cabinet. Ils souhaitent mener une réflexion sur les TIC, qui permettent notamment d’automatiser de nombreux processus.</w:t>
      </w:r>
    </w:p>
    <w:p w:rsidR="005F28A8" w:rsidRPr="00DD22CA" w:rsidRDefault="00C873C7" w:rsidP="00A273AC">
      <w:pPr>
        <w:jc w:val="both"/>
        <w:rPr>
          <w:b/>
          <w:color w:val="548DD4" w:themeColor="text2" w:themeTint="99"/>
          <w:sz w:val="28"/>
          <w:szCs w:val="28"/>
          <w:u w:val="single"/>
        </w:rPr>
      </w:pPr>
      <w:r>
        <w:rPr>
          <w:b/>
          <w:color w:val="548DD4" w:themeColor="text2" w:themeTint="99"/>
          <w:sz w:val="28"/>
          <w:szCs w:val="28"/>
          <w:u w:val="single"/>
        </w:rPr>
        <w:t>Episode 3</w:t>
      </w:r>
      <w:r w:rsidR="005F28A8" w:rsidRPr="00DD22CA">
        <w:rPr>
          <w:b/>
          <w:color w:val="548DD4" w:themeColor="text2" w:themeTint="99"/>
          <w:sz w:val="28"/>
          <w:szCs w:val="28"/>
          <w:u w:val="single"/>
        </w:rPr>
        <w:t xml:space="preserve"> : </w:t>
      </w:r>
    </w:p>
    <w:p w:rsidR="005F28A8" w:rsidRPr="00DD22CA" w:rsidRDefault="005F28A8" w:rsidP="00A273AC">
      <w:pPr>
        <w:jc w:val="both"/>
        <w:rPr>
          <w:color w:val="548DD4" w:themeColor="text2" w:themeTint="99"/>
        </w:rPr>
      </w:pPr>
      <w:r w:rsidRPr="00DD22CA">
        <w:rPr>
          <w:b/>
          <w:color w:val="548DD4" w:themeColor="text2" w:themeTint="99"/>
          <w:sz w:val="28"/>
          <w:szCs w:val="28"/>
        </w:rPr>
        <w:t>Les as</w:t>
      </w:r>
      <w:r w:rsidR="00C873C7">
        <w:rPr>
          <w:b/>
          <w:color w:val="548DD4" w:themeColor="text2" w:themeTint="99"/>
          <w:sz w:val="28"/>
          <w:szCs w:val="28"/>
        </w:rPr>
        <w:t>sociés souhaitent</w:t>
      </w:r>
      <w:r w:rsidRPr="00DD22CA">
        <w:rPr>
          <w:b/>
          <w:color w:val="548DD4" w:themeColor="text2" w:themeTint="99"/>
          <w:sz w:val="28"/>
          <w:szCs w:val="28"/>
        </w:rPr>
        <w:t xml:space="preserve"> rétablir la rentabilité du</w:t>
      </w:r>
      <w:r w:rsidR="00C873C7">
        <w:rPr>
          <w:b/>
          <w:color w:val="548DD4" w:themeColor="text2" w:themeTint="99"/>
          <w:sz w:val="28"/>
          <w:szCs w:val="28"/>
        </w:rPr>
        <w:t xml:space="preserve"> cabinet en s’appuyant sur les </w:t>
      </w:r>
      <w:r w:rsidRPr="00DD22CA">
        <w:rPr>
          <w:b/>
          <w:color w:val="548DD4" w:themeColor="text2" w:themeTint="99"/>
          <w:sz w:val="28"/>
          <w:szCs w:val="28"/>
        </w:rPr>
        <w:t>TIC</w:t>
      </w:r>
      <w:r>
        <w:rPr>
          <w:color w:val="548DD4" w:themeColor="text2" w:themeTint="99"/>
          <w:sz w:val="36"/>
          <w:szCs w:val="36"/>
        </w:rPr>
        <w:t xml:space="preserve"> </w:t>
      </w:r>
      <w:r>
        <w:rPr>
          <w:color w:val="548DD4" w:themeColor="text2" w:themeTint="99"/>
          <w:sz w:val="24"/>
          <w:szCs w:val="24"/>
        </w:rPr>
        <w:t>(</w:t>
      </w:r>
      <w:r w:rsidRPr="00DD22CA">
        <w:rPr>
          <w:color w:val="548DD4" w:themeColor="text2" w:themeTint="99"/>
        </w:rPr>
        <w:t>Technologies de l’Information et de la Communication)</w:t>
      </w:r>
    </w:p>
    <w:p w:rsidR="005F28A8" w:rsidRDefault="005F28A8" w:rsidP="00A273AC">
      <w:pPr>
        <w:jc w:val="both"/>
      </w:pPr>
      <w:r>
        <w:t xml:space="preserve"> </w:t>
      </w:r>
      <w:r w:rsidRPr="00C46DD0">
        <w:t xml:space="preserve"> Il s’agirait de mettre en plac</w:t>
      </w:r>
      <w:r w:rsidR="000A27FE">
        <w:t xml:space="preserve">e des </w:t>
      </w:r>
      <w:r>
        <w:t>TIC permettant</w:t>
      </w:r>
      <w:r w:rsidRPr="00C46DD0">
        <w:t>, à la fois, de faire des gains de productivité sur les missions traditionnelles et de proposer de nouveaux services aux clients. Les associés ont donc besoin de vos conseils afin de choisir des outils pertinents.</w:t>
      </w:r>
    </w:p>
    <w:p w:rsidR="005F28A8" w:rsidRDefault="005F28A8" w:rsidP="005F28A8">
      <w:pPr>
        <w:jc w:val="both"/>
        <w:rPr>
          <w:b/>
          <w:color w:val="548DD4" w:themeColor="text2" w:themeTint="99"/>
          <w:sz w:val="28"/>
          <w:szCs w:val="28"/>
        </w:rPr>
      </w:pPr>
      <w:r w:rsidRPr="007F0B8F">
        <w:rPr>
          <w:b/>
          <w:color w:val="548DD4" w:themeColor="text2" w:themeTint="99"/>
          <w:sz w:val="28"/>
          <w:szCs w:val="28"/>
        </w:rPr>
        <w:t>Documents utiles</w:t>
      </w:r>
    </w:p>
    <w:p w:rsidR="005F28A8" w:rsidRDefault="00AC2CA1" w:rsidP="005F28A8">
      <w:r w:rsidRPr="00AC2CA1">
        <w:rPr>
          <w:b/>
          <w:noProof/>
          <w:color w:val="548DD4" w:themeColor="text2" w:themeTint="99"/>
          <w:sz w:val="28"/>
          <w:szCs w:val="28"/>
          <w:lang w:eastAsia="fr-FR"/>
        </w:rPr>
        <w:pict>
          <v:shape id="_x0000_s1030" type="#_x0000_t202" style="position:absolute;margin-left:0;margin-top:66.6pt;width:97.9pt;height:53.65pt;z-index:251664384">
            <v:textbox style="mso-next-textbox:#_x0000_s1030">
              <w:txbxContent>
                <w:p w:rsidR="005F28A8" w:rsidRPr="008E42EE" w:rsidRDefault="00DE02D3" w:rsidP="005F28A8">
                  <w:pPr>
                    <w:rPr>
                      <w:sz w:val="16"/>
                      <w:szCs w:val="16"/>
                    </w:rPr>
                  </w:pPr>
                  <w:r>
                    <w:rPr>
                      <w:sz w:val="16"/>
                      <w:szCs w:val="16"/>
                    </w:rPr>
                    <w:t>3</w:t>
                  </w:r>
                  <w:r w:rsidR="005F28A8">
                    <w:rPr>
                      <w:sz w:val="16"/>
                      <w:szCs w:val="16"/>
                    </w:rPr>
                    <w:t>.1 Comptabilité en ligne les règles juridiques et fiscales applicables à la dématérialisation</w:t>
                  </w:r>
                </w:p>
              </w:txbxContent>
            </v:textbox>
          </v:shape>
        </w:pict>
      </w:r>
      <w:r w:rsidRPr="00AC2CA1">
        <w:rPr>
          <w:b/>
          <w:noProof/>
          <w:color w:val="548DD4" w:themeColor="text2" w:themeTint="99"/>
          <w:sz w:val="28"/>
          <w:szCs w:val="28"/>
          <w:lang w:eastAsia="fr-FR"/>
        </w:rPr>
        <w:pict>
          <v:shape id="_x0000_s1031" type="#_x0000_t202" style="position:absolute;margin-left:97.9pt;margin-top:66.6pt;width:93pt;height:53.65pt;z-index:251665408">
            <v:textbox style="mso-next-textbox:#_x0000_s1031">
              <w:txbxContent>
                <w:p w:rsidR="005F28A8" w:rsidRPr="00A33DB2" w:rsidRDefault="00DE02D3" w:rsidP="005F28A8">
                  <w:pPr>
                    <w:rPr>
                      <w:sz w:val="16"/>
                      <w:szCs w:val="16"/>
                    </w:rPr>
                  </w:pPr>
                  <w:r>
                    <w:rPr>
                      <w:sz w:val="16"/>
                      <w:szCs w:val="16"/>
                    </w:rPr>
                    <w:t>3</w:t>
                  </w:r>
                  <w:r w:rsidR="005F28A8">
                    <w:rPr>
                      <w:sz w:val="16"/>
                      <w:szCs w:val="16"/>
                    </w:rPr>
                    <w:t>.2 Réflexions sur l’utilisation des TIC dans un cabinet d’expertise-comptable</w:t>
                  </w:r>
                </w:p>
              </w:txbxContent>
            </v:textbox>
          </v:shape>
        </w:pict>
      </w:r>
      <w:r w:rsidR="005F28A8" w:rsidRPr="00BF2C73">
        <w:rPr>
          <w:noProof/>
          <w:lang w:eastAsia="fr-FR"/>
        </w:rPr>
        <w:drawing>
          <wp:inline distT="0" distB="0" distL="0" distR="0">
            <wp:extent cx="1209675" cy="800100"/>
            <wp:effectExtent l="19050" t="0" r="9525" b="0"/>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09675" cy="800100"/>
                    </a:xfrm>
                    <a:prstGeom prst="rect">
                      <a:avLst/>
                    </a:prstGeom>
                    <a:noFill/>
                    <a:ln w="9525">
                      <a:noFill/>
                      <a:miter lim="800000"/>
                      <a:headEnd/>
                      <a:tailEnd/>
                    </a:ln>
                  </pic:spPr>
                </pic:pic>
              </a:graphicData>
            </a:graphic>
          </wp:inline>
        </w:drawing>
      </w:r>
      <w:r w:rsidR="005F28A8" w:rsidRPr="00BF2C73">
        <w:rPr>
          <w:noProof/>
          <w:lang w:eastAsia="fr-FR"/>
        </w:rPr>
        <w:drawing>
          <wp:inline distT="0" distB="0" distL="0" distR="0">
            <wp:extent cx="1171575" cy="800100"/>
            <wp:effectExtent l="19050" t="0" r="9525"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71575" cy="800100"/>
                    </a:xfrm>
                    <a:prstGeom prst="rect">
                      <a:avLst/>
                    </a:prstGeom>
                    <a:noFill/>
                    <a:ln w="9525">
                      <a:noFill/>
                      <a:miter lim="800000"/>
                      <a:headEnd/>
                      <a:tailEnd/>
                    </a:ln>
                  </pic:spPr>
                </pic:pic>
              </a:graphicData>
            </a:graphic>
          </wp:inline>
        </w:drawing>
      </w:r>
    </w:p>
    <w:p w:rsidR="005F28A8" w:rsidRDefault="005F28A8" w:rsidP="005F28A8">
      <w:pPr>
        <w:jc w:val="both"/>
        <w:rPr>
          <w:b/>
          <w:color w:val="548DD4" w:themeColor="text2" w:themeTint="99"/>
          <w:sz w:val="28"/>
          <w:szCs w:val="28"/>
        </w:rPr>
      </w:pPr>
    </w:p>
    <w:p w:rsidR="005F28A8" w:rsidRPr="00C46DD0" w:rsidRDefault="005F28A8" w:rsidP="005F28A8"/>
    <w:p w:rsidR="00DE02D3" w:rsidRDefault="00DE02D3" w:rsidP="00DE02D3">
      <w:pPr>
        <w:ind w:left="284" w:hanging="426"/>
        <w:jc w:val="both"/>
      </w:pPr>
    </w:p>
    <w:p w:rsidR="005F28A8" w:rsidRPr="00C46DD0" w:rsidRDefault="00C873C7" w:rsidP="00DE02D3">
      <w:pPr>
        <w:ind w:left="284" w:hanging="426"/>
        <w:jc w:val="both"/>
      </w:pPr>
      <w:r>
        <w:t>3</w:t>
      </w:r>
      <w:r w:rsidR="005F28A8">
        <w:t>.1</w:t>
      </w:r>
      <w:r w:rsidR="00DE02D3">
        <w:tab/>
      </w:r>
      <w:r w:rsidR="005F28A8">
        <w:t xml:space="preserve"> </w:t>
      </w:r>
      <w:r w:rsidR="005F28A8" w:rsidRPr="00C46DD0">
        <w:t>Présentez, sous forme de diaporama,  les enjeux de la révolution numérique pour les cabinets d’expertise-comptables.</w:t>
      </w:r>
    </w:p>
    <w:p w:rsidR="005F28A8" w:rsidRPr="00C46DD0" w:rsidRDefault="005F28A8" w:rsidP="005F28A8">
      <w:pPr>
        <w:jc w:val="both"/>
      </w:pPr>
      <w:r w:rsidRPr="00C46DD0">
        <w:t>Ce travail peut être réalisé à partir de la vidéo intitulée « </w:t>
      </w:r>
      <w:r>
        <w:t>L’expert-comptable face au défi du numérique</w:t>
      </w:r>
      <w:r w:rsidRPr="00C46DD0">
        <w:t> » consultable à partir du lien suivant :</w:t>
      </w:r>
    </w:p>
    <w:p w:rsidR="005F28A8" w:rsidRPr="00C63EFC" w:rsidRDefault="00AC2CA1" w:rsidP="005F28A8">
      <w:pPr>
        <w:rPr>
          <w:b/>
          <w:u w:val="single"/>
        </w:rPr>
      </w:pPr>
      <w:hyperlink r:id="rId11" w:history="1">
        <w:r w:rsidR="005F28A8" w:rsidRPr="00B134A9">
          <w:rPr>
            <w:rStyle w:val="Lienhypertexte"/>
            <w:b/>
          </w:rPr>
          <w:t>http://www.compta-online.com/expert-comptable-defi-revolution-numerique-v180</w:t>
        </w:r>
      </w:hyperlink>
    </w:p>
    <w:p w:rsidR="005F28A8" w:rsidRDefault="00FC39A6" w:rsidP="00C873C7">
      <w:pPr>
        <w:pStyle w:val="Paragraphedeliste"/>
        <w:numPr>
          <w:ilvl w:val="1"/>
          <w:numId w:val="7"/>
        </w:numPr>
        <w:jc w:val="both"/>
      </w:pPr>
      <w:r>
        <w:t>Quelles</w:t>
      </w:r>
      <w:r w:rsidR="005F28A8" w:rsidRPr="00C46DD0">
        <w:t xml:space="preserve"> contraintes particulières en matière de protection et de sauvegarde des données numériques</w:t>
      </w:r>
      <w:r>
        <w:t xml:space="preserve"> </w:t>
      </w:r>
      <w:proofErr w:type="gramStart"/>
      <w:r>
        <w:t>devra</w:t>
      </w:r>
      <w:proofErr w:type="gramEnd"/>
      <w:r>
        <w:t xml:space="preserve"> respecter le cabinet ? </w:t>
      </w:r>
      <w:r w:rsidR="005F28A8" w:rsidRPr="00C46DD0">
        <w:t>Vous vous appuierez sur le fichier «  Comptabilité en ligne, les règles juridiques et comptables applicables à la dématérialisation »</w:t>
      </w:r>
      <w:r w:rsidR="005F28A8">
        <w:t>.</w:t>
      </w:r>
    </w:p>
    <w:p w:rsidR="00C873C7" w:rsidRDefault="00FC39A6" w:rsidP="00FC39A6">
      <w:pPr>
        <w:tabs>
          <w:tab w:val="left" w:pos="2265"/>
        </w:tabs>
        <w:jc w:val="both"/>
      </w:pPr>
      <w:r>
        <w:tab/>
      </w:r>
    </w:p>
    <w:p w:rsidR="00DE02D3" w:rsidRPr="00C46DD0" w:rsidRDefault="00DE02D3" w:rsidP="00C873C7">
      <w:pPr>
        <w:jc w:val="both"/>
      </w:pPr>
    </w:p>
    <w:p w:rsidR="005F28A8" w:rsidRPr="00C46DD0" w:rsidRDefault="00C873C7" w:rsidP="00A273AC">
      <w:pPr>
        <w:pStyle w:val="Sansinterligne"/>
        <w:ind w:left="426" w:hanging="426"/>
        <w:jc w:val="both"/>
      </w:pPr>
      <w:r>
        <w:lastRenderedPageBreak/>
        <w:t>3.3</w:t>
      </w:r>
      <w:r w:rsidR="005F28A8" w:rsidRPr="00C46DD0">
        <w:t xml:space="preserve"> </w:t>
      </w:r>
      <w:r>
        <w:t xml:space="preserve"> </w:t>
      </w:r>
      <w:r w:rsidR="005F28A8" w:rsidRPr="00C46DD0">
        <w:t>Par groupe de trois élèves et en mutualisant vos travaux sur Google Drive, présentez les différentes TIC sur lesquelles un cabinet d’expertise-comptable peut s’appuyer pour être plus productif et plus flexible. Quels sont les avantages et les contraintes liées à chacun de ces outils ?</w:t>
      </w:r>
    </w:p>
    <w:p w:rsidR="005F28A8" w:rsidRPr="00C46DD0" w:rsidRDefault="005F28A8" w:rsidP="00A273AC">
      <w:pPr>
        <w:pStyle w:val="Sansinterligne"/>
        <w:ind w:left="360"/>
        <w:jc w:val="both"/>
      </w:pPr>
    </w:p>
    <w:p w:rsidR="005F28A8" w:rsidRDefault="005F28A8" w:rsidP="00A273AC">
      <w:pPr>
        <w:pStyle w:val="Sansinterligne"/>
        <w:jc w:val="both"/>
      </w:pPr>
      <w:r>
        <w:t xml:space="preserve">Ce travail peut être réalisé à l’aide de la base documentaire se trouvant dans le fichier intitulé « Réflexions sur l’utilisation des </w:t>
      </w:r>
      <w:r w:rsidR="00C8041D">
        <w:t xml:space="preserve">TIC dans un cabinet d’expertise </w:t>
      </w:r>
      <w:r>
        <w:t>comptable ».</w:t>
      </w:r>
    </w:p>
    <w:p w:rsidR="005F28A8" w:rsidRPr="00DD22CA" w:rsidRDefault="005F28A8" w:rsidP="005F28A8">
      <w:pPr>
        <w:pStyle w:val="Sansinterligne"/>
        <w:ind w:left="360"/>
        <w:jc w:val="both"/>
      </w:pPr>
    </w:p>
    <w:p w:rsidR="005F28A8" w:rsidRPr="00C63EFC" w:rsidRDefault="005F28A8" w:rsidP="00A273AC">
      <w:pPr>
        <w:jc w:val="both"/>
        <w:rPr>
          <w:b/>
          <w:color w:val="548DD4" w:themeColor="text2" w:themeTint="99"/>
          <w:sz w:val="28"/>
          <w:szCs w:val="28"/>
        </w:rPr>
      </w:pPr>
      <w:r w:rsidRPr="00C63EFC">
        <w:rPr>
          <w:b/>
          <w:color w:val="548DD4" w:themeColor="text2" w:themeTint="99"/>
          <w:sz w:val="28"/>
          <w:szCs w:val="28"/>
        </w:rPr>
        <w:t>Epilogue</w:t>
      </w:r>
    </w:p>
    <w:p w:rsidR="005F28A8" w:rsidRPr="00F1301B" w:rsidRDefault="005F28A8" w:rsidP="00A273AC">
      <w:pPr>
        <w:jc w:val="both"/>
        <w:rPr>
          <w:b/>
          <w:color w:val="548DD4" w:themeColor="text2" w:themeTint="99"/>
          <w:sz w:val="28"/>
          <w:szCs w:val="28"/>
        </w:rPr>
      </w:pPr>
      <w:r w:rsidRPr="00C46DD0">
        <w:t xml:space="preserve">Les associés optent pour une plateforme collaborative en ligne. </w:t>
      </w:r>
      <w:r>
        <w:t xml:space="preserve">Outre les gains de </w:t>
      </w:r>
      <w:r w:rsidR="00DE02D3">
        <w:t xml:space="preserve">productivité réalisés, cela </w:t>
      </w:r>
      <w:r>
        <w:t xml:space="preserve">permet </w:t>
      </w:r>
      <w:r w:rsidR="00DE02D3">
        <w:t xml:space="preserve"> au cabinet </w:t>
      </w:r>
      <w:r>
        <w:t xml:space="preserve">de </w:t>
      </w:r>
      <w:r w:rsidRPr="00C46DD0">
        <w:t>proposer de nouveaux services sur-mesu</w:t>
      </w:r>
      <w:r w:rsidR="00DE02D3">
        <w:t>re aux clients. Néanmoins les associés savent que dans un environnement en pleine mutation, ces mesures ne seront pas suffisantes pour assurer la pérennité du cabinet. Le cabinet doit se positionner sur de nouvelles missions.</w:t>
      </w:r>
      <w:r w:rsidR="00F1301B" w:rsidRPr="00F1301B">
        <w:t xml:space="preserve"> </w:t>
      </w:r>
      <w:r w:rsidR="00F1301B" w:rsidRPr="003B04D1">
        <w:t>Afin de développer leur clientèle de manière significative et de suivre les évolutions de la profession, les associés envisagent d’embaucher un assistant marketing /communication.</w:t>
      </w:r>
      <w:r w:rsidR="00F1301B">
        <w:t xml:space="preserve"> </w:t>
      </w:r>
    </w:p>
    <w:p w:rsidR="005F28A8" w:rsidRPr="00C63D2F" w:rsidRDefault="00B020DD" w:rsidP="00A273AC">
      <w:pPr>
        <w:jc w:val="both"/>
        <w:rPr>
          <w:b/>
          <w:color w:val="548DD4" w:themeColor="text2" w:themeTint="99"/>
          <w:sz w:val="28"/>
          <w:szCs w:val="28"/>
          <w:u w:val="single"/>
        </w:rPr>
      </w:pPr>
      <w:r>
        <w:rPr>
          <w:b/>
          <w:color w:val="548DD4" w:themeColor="text2" w:themeTint="99"/>
          <w:sz w:val="28"/>
          <w:szCs w:val="28"/>
          <w:u w:val="single"/>
        </w:rPr>
        <w:t>Episode 4</w:t>
      </w:r>
      <w:r w:rsidR="005F28A8" w:rsidRPr="00C63D2F">
        <w:rPr>
          <w:b/>
          <w:color w:val="548DD4" w:themeColor="text2" w:themeTint="99"/>
          <w:sz w:val="28"/>
          <w:szCs w:val="28"/>
          <w:u w:val="single"/>
        </w:rPr>
        <w:t> :</w:t>
      </w:r>
    </w:p>
    <w:p w:rsidR="005F28A8" w:rsidRPr="00C63D2F" w:rsidRDefault="005F28A8" w:rsidP="00A273AC">
      <w:pPr>
        <w:jc w:val="both"/>
        <w:rPr>
          <w:b/>
          <w:color w:val="548DD4" w:themeColor="text2" w:themeTint="99"/>
          <w:sz w:val="28"/>
          <w:szCs w:val="28"/>
        </w:rPr>
      </w:pPr>
      <w:r w:rsidRPr="00C63D2F">
        <w:rPr>
          <w:b/>
          <w:color w:val="548DD4" w:themeColor="text2" w:themeTint="99"/>
          <w:sz w:val="28"/>
          <w:szCs w:val="28"/>
        </w:rPr>
        <w:t>Les associés réfléchissent à l’opportunité d’embaucher un assistant marketing/communication</w:t>
      </w:r>
    </w:p>
    <w:p w:rsidR="005F28A8" w:rsidRDefault="005F28A8" w:rsidP="00A273AC">
      <w:pPr>
        <w:jc w:val="both"/>
        <w:rPr>
          <w:color w:val="000000" w:themeColor="text1"/>
          <w:sz w:val="24"/>
          <w:szCs w:val="24"/>
        </w:rPr>
      </w:pPr>
      <w:r>
        <w:rPr>
          <w:color w:val="000000" w:themeColor="text1"/>
          <w:sz w:val="24"/>
          <w:szCs w:val="24"/>
        </w:rPr>
        <w:t>Les associés n’ont pas de compétences particulières dans les domaines de la communication et de la mercatique. Ils souhaitent déterminer quels seraient les coûts liés à l’embauche d’un assistant marketing/communication et quels seraient les apports de cette embauche pour le cabinet. Ils souhaitent aussi connaître les qualifications et les compétences requises pour occuper un tel poste.</w:t>
      </w:r>
    </w:p>
    <w:p w:rsidR="005F28A8" w:rsidRDefault="005F28A8" w:rsidP="005F28A8">
      <w:pPr>
        <w:jc w:val="both"/>
        <w:rPr>
          <w:b/>
          <w:color w:val="548DD4" w:themeColor="text2" w:themeTint="99"/>
          <w:sz w:val="28"/>
          <w:szCs w:val="28"/>
        </w:rPr>
      </w:pPr>
      <w:r w:rsidRPr="007F0B8F">
        <w:rPr>
          <w:b/>
          <w:color w:val="548DD4" w:themeColor="text2" w:themeTint="99"/>
          <w:sz w:val="28"/>
          <w:szCs w:val="28"/>
        </w:rPr>
        <w:t>Documents utiles</w:t>
      </w:r>
    </w:p>
    <w:p w:rsidR="005F28A8" w:rsidRDefault="00AC2CA1" w:rsidP="005F28A8">
      <w:r w:rsidRPr="00AC2CA1">
        <w:rPr>
          <w:b/>
          <w:noProof/>
          <w:color w:val="548DD4" w:themeColor="text2" w:themeTint="99"/>
          <w:sz w:val="28"/>
          <w:szCs w:val="28"/>
          <w:lang w:eastAsia="fr-FR"/>
        </w:rPr>
        <w:pict>
          <v:shape id="_x0000_s1039" type="#_x0000_t202" style="position:absolute;margin-left:91.5pt;margin-top:81.75pt;width:87.4pt;height:52.5pt;z-index:251673600">
            <v:textbox>
              <w:txbxContent>
                <w:p w:rsidR="005F28A8" w:rsidRPr="00FC3BC5" w:rsidRDefault="00F1301B" w:rsidP="005F28A8">
                  <w:pPr>
                    <w:rPr>
                      <w:sz w:val="16"/>
                      <w:szCs w:val="16"/>
                    </w:rPr>
                  </w:pPr>
                  <w:r>
                    <w:rPr>
                      <w:sz w:val="16"/>
                      <w:szCs w:val="16"/>
                    </w:rPr>
                    <w:t>4</w:t>
                  </w:r>
                  <w:r w:rsidR="005F28A8">
                    <w:rPr>
                      <w:sz w:val="16"/>
                      <w:szCs w:val="16"/>
                    </w:rPr>
                    <w:t>.2 Simulations de salaires et coûts pour l’employeur</w:t>
                  </w:r>
                </w:p>
              </w:txbxContent>
            </v:textbox>
          </v:shape>
        </w:pict>
      </w:r>
      <w:r w:rsidRPr="00AC2CA1">
        <w:rPr>
          <w:b/>
          <w:noProof/>
          <w:color w:val="548DD4" w:themeColor="text2" w:themeTint="99"/>
          <w:sz w:val="28"/>
          <w:szCs w:val="28"/>
          <w:lang w:eastAsia="fr-FR"/>
        </w:rPr>
        <w:pict>
          <v:shape id="_x0000_s1038" type="#_x0000_t202" style="position:absolute;margin-left:0;margin-top:81.75pt;width:96.4pt;height:52.5pt;z-index:251672576">
            <v:textbox style="mso-next-textbox:#_x0000_s1038">
              <w:txbxContent>
                <w:p w:rsidR="005F28A8" w:rsidRPr="008E42EE" w:rsidRDefault="00F1301B" w:rsidP="005F28A8">
                  <w:pPr>
                    <w:rPr>
                      <w:sz w:val="16"/>
                      <w:szCs w:val="16"/>
                    </w:rPr>
                  </w:pPr>
                  <w:r>
                    <w:rPr>
                      <w:sz w:val="16"/>
                      <w:szCs w:val="16"/>
                    </w:rPr>
                    <w:t>4</w:t>
                  </w:r>
                  <w:r w:rsidR="005F28A8">
                    <w:rPr>
                      <w:sz w:val="16"/>
                      <w:szCs w:val="16"/>
                    </w:rPr>
                    <w:t>.1 L’expert-comptable à l’heure du marketing</w:t>
                  </w:r>
                </w:p>
              </w:txbxContent>
            </v:textbox>
          </v:shape>
        </w:pict>
      </w:r>
      <w:r w:rsidR="005F28A8" w:rsidRPr="00FC3BC5">
        <w:rPr>
          <w:noProof/>
          <w:lang w:eastAsia="fr-FR"/>
        </w:rPr>
        <w:t xml:space="preserve"> </w:t>
      </w:r>
      <w:r w:rsidR="005F28A8" w:rsidRPr="00FC3BC5">
        <w:rPr>
          <w:noProof/>
          <w:lang w:eastAsia="fr-FR"/>
        </w:rPr>
        <w:drawing>
          <wp:inline distT="0" distB="0" distL="0" distR="0">
            <wp:extent cx="1143000" cy="1038225"/>
            <wp:effectExtent l="19050" t="0" r="0" b="0"/>
            <wp:docPr id="2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43000" cy="1038225"/>
                    </a:xfrm>
                    <a:prstGeom prst="rect">
                      <a:avLst/>
                    </a:prstGeom>
                    <a:noFill/>
                    <a:ln w="9525">
                      <a:noFill/>
                      <a:miter lim="800000"/>
                      <a:headEnd/>
                      <a:tailEnd/>
                    </a:ln>
                  </pic:spPr>
                </pic:pic>
              </a:graphicData>
            </a:graphic>
          </wp:inline>
        </w:drawing>
      </w:r>
      <w:r w:rsidR="005F28A8" w:rsidRPr="00FC3BC5">
        <w:rPr>
          <w:noProof/>
          <w:lang w:eastAsia="fr-FR"/>
        </w:rPr>
        <w:drawing>
          <wp:inline distT="0" distB="0" distL="0" distR="0">
            <wp:extent cx="1028700" cy="981075"/>
            <wp:effectExtent l="0" t="0" r="0" b="0"/>
            <wp:docPr id="29" name="Image 3" descr="http://www.charlybiz.com/wp-content/uploads/2010/12/excelFile.png"/>
            <wp:cNvGraphicFramePr/>
            <a:graphic xmlns:a="http://schemas.openxmlformats.org/drawingml/2006/main">
              <a:graphicData uri="http://schemas.openxmlformats.org/drawingml/2006/picture">
                <pic:pic xmlns:pic="http://schemas.openxmlformats.org/drawingml/2006/picture">
                  <pic:nvPicPr>
                    <pic:cNvPr id="0" name="il_fi" descr="http://www.charlybiz.com/wp-content/uploads/2010/12/excelFile.png"/>
                    <pic:cNvPicPr>
                      <a:picLocks noChangeAspect="1" noChangeArrowheads="1"/>
                    </pic:cNvPicPr>
                  </pic:nvPicPr>
                  <pic:blipFill>
                    <a:blip r:embed="rId8" cstate="print"/>
                    <a:srcRect/>
                    <a:stretch>
                      <a:fillRect/>
                    </a:stretch>
                  </pic:blipFill>
                  <pic:spPr bwMode="auto">
                    <a:xfrm>
                      <a:off x="0" y="0"/>
                      <a:ext cx="1028700" cy="981075"/>
                    </a:xfrm>
                    <a:prstGeom prst="rect">
                      <a:avLst/>
                    </a:prstGeom>
                    <a:noFill/>
                    <a:ln w="9525">
                      <a:noFill/>
                      <a:miter lim="800000"/>
                      <a:headEnd/>
                      <a:tailEnd/>
                    </a:ln>
                  </pic:spPr>
                </pic:pic>
              </a:graphicData>
            </a:graphic>
          </wp:inline>
        </w:drawing>
      </w:r>
    </w:p>
    <w:p w:rsidR="005F28A8" w:rsidRDefault="005F28A8" w:rsidP="005F28A8">
      <w:pPr>
        <w:jc w:val="both"/>
        <w:rPr>
          <w:b/>
          <w:color w:val="548DD4" w:themeColor="text2" w:themeTint="99"/>
          <w:sz w:val="28"/>
          <w:szCs w:val="28"/>
        </w:rPr>
      </w:pPr>
    </w:p>
    <w:p w:rsidR="005F28A8" w:rsidRPr="007E11D6" w:rsidRDefault="005F28A8" w:rsidP="005F28A8">
      <w:pPr>
        <w:jc w:val="both"/>
        <w:rPr>
          <w:color w:val="000000" w:themeColor="text1"/>
          <w:sz w:val="24"/>
          <w:szCs w:val="24"/>
        </w:rPr>
      </w:pPr>
    </w:p>
    <w:p w:rsidR="005F28A8" w:rsidRDefault="005F28A8" w:rsidP="00A273AC">
      <w:pPr>
        <w:pStyle w:val="Paragraphedeliste"/>
        <w:numPr>
          <w:ilvl w:val="1"/>
          <w:numId w:val="9"/>
        </w:numPr>
        <w:jc w:val="both"/>
      </w:pPr>
      <w:r>
        <w:t>En vous appuyant sur le fichier intitulé « L’expert-comptable, à l’heure du marketing », déterminez quel élément a évolué dans l’environnement règlementaire de l’expert-comptable.  Montrez que dans ce contexte, un assistant commercial pourrait être une ressource pour le cabinet.</w:t>
      </w:r>
    </w:p>
    <w:p w:rsidR="005F28A8" w:rsidRDefault="005F28A8" w:rsidP="00A273AC">
      <w:pPr>
        <w:pStyle w:val="Paragraphedeliste"/>
        <w:ind w:left="360"/>
        <w:jc w:val="both"/>
      </w:pPr>
    </w:p>
    <w:p w:rsidR="005F28A8" w:rsidRDefault="005F28A8" w:rsidP="00A273AC">
      <w:pPr>
        <w:pStyle w:val="Paragraphedeliste"/>
        <w:numPr>
          <w:ilvl w:val="1"/>
          <w:numId w:val="9"/>
        </w:numPr>
        <w:jc w:val="both"/>
      </w:pPr>
      <w:r>
        <w:lastRenderedPageBreak/>
        <w:t>En complétant la première feuille de calculs du fichier Excel intitulé « Simulations de salaires  et coût pour l’employeur », déterminez le salaire net mensuel perçu par le salarié pour un salaire brut mensuel de 2300 €. Dans cette première hypothèse, quel serait le coût de l’embauche pour le cabinet ?</w:t>
      </w:r>
    </w:p>
    <w:p w:rsidR="005F28A8" w:rsidRDefault="005F28A8" w:rsidP="00A273AC">
      <w:pPr>
        <w:pStyle w:val="Paragraphedeliste"/>
        <w:jc w:val="both"/>
      </w:pPr>
    </w:p>
    <w:p w:rsidR="005F28A8" w:rsidRDefault="005F28A8" w:rsidP="00A273AC">
      <w:pPr>
        <w:pStyle w:val="Paragraphedeliste"/>
        <w:numPr>
          <w:ilvl w:val="1"/>
          <w:numId w:val="9"/>
        </w:numPr>
        <w:jc w:val="both"/>
      </w:pPr>
      <w:r>
        <w:t>En complétant la deuxième feuille de calculs du fichier Excel intitulé «  Simulations de salaires et coûts pour l’employeur », déterminez quel serait le montant du salaire mensuel brut à envisager pour que le salarié puisse percevoir un salaire mensuel net de 2000 €. Dans cette deuxième hypothèse, quel serait le coût de l’embauche pour le cabinet ?</w:t>
      </w:r>
    </w:p>
    <w:p w:rsidR="005F28A8" w:rsidRDefault="005F28A8" w:rsidP="00A273AC">
      <w:pPr>
        <w:pStyle w:val="Paragraphedeliste"/>
        <w:ind w:left="360"/>
        <w:jc w:val="both"/>
      </w:pPr>
    </w:p>
    <w:p w:rsidR="005F28A8" w:rsidRDefault="005F28A8" w:rsidP="00A273AC">
      <w:pPr>
        <w:pStyle w:val="Paragraphedeliste"/>
        <w:numPr>
          <w:ilvl w:val="1"/>
          <w:numId w:val="9"/>
        </w:numPr>
        <w:jc w:val="both"/>
      </w:pPr>
      <w:r>
        <w:t>Recherchez quelles seraient les compétences et les qualifications requises pour occuper la fonction d’assistant marketing/communication.</w:t>
      </w:r>
    </w:p>
    <w:p w:rsidR="005F28A8" w:rsidRDefault="005F28A8" w:rsidP="00A273AC">
      <w:pPr>
        <w:pStyle w:val="Paragraphedeliste"/>
        <w:ind w:left="360"/>
        <w:jc w:val="both"/>
      </w:pPr>
    </w:p>
    <w:p w:rsidR="005F28A8" w:rsidRDefault="005F28A8" w:rsidP="00A273AC">
      <w:pPr>
        <w:pStyle w:val="Paragraphedeliste"/>
        <w:ind w:left="360"/>
        <w:jc w:val="both"/>
      </w:pPr>
      <w:r>
        <w:t>Pour réaliser ces recherches, vous pouvez vous appuyer sur des fiches métiers réalisées par des organismes fiables.  Par exemple, vous pouvez consulter les sites Internet suivants :</w:t>
      </w:r>
    </w:p>
    <w:p w:rsidR="005F28A8" w:rsidRDefault="005F28A8" w:rsidP="00A273AC">
      <w:pPr>
        <w:pStyle w:val="Paragraphedeliste"/>
        <w:ind w:left="360"/>
        <w:jc w:val="both"/>
      </w:pPr>
      <w:r>
        <w:sym w:font="Wingdings" w:char="F0D8"/>
      </w:r>
      <w:r>
        <w:t>www2.pole-emploi.fr</w:t>
      </w:r>
    </w:p>
    <w:p w:rsidR="005F28A8" w:rsidRDefault="005F28A8" w:rsidP="00A273AC">
      <w:pPr>
        <w:pStyle w:val="Paragraphedeliste"/>
        <w:ind w:left="360"/>
        <w:jc w:val="both"/>
      </w:pPr>
      <w:r>
        <w:sym w:font="Wingdings" w:char="F0D8"/>
      </w:r>
      <w:r>
        <w:t xml:space="preserve">www.marketing-etudiant.fr </w:t>
      </w:r>
    </w:p>
    <w:p w:rsidR="00DE02D3" w:rsidRDefault="00DE02D3" w:rsidP="00A273AC">
      <w:pPr>
        <w:pStyle w:val="Paragraphedeliste"/>
        <w:ind w:left="360"/>
        <w:jc w:val="both"/>
      </w:pPr>
      <w:r>
        <w:sym w:font="Wingdings" w:char="F0D8"/>
      </w:r>
      <w:r>
        <w:t xml:space="preserve">www.apec.fr </w:t>
      </w:r>
    </w:p>
    <w:p w:rsidR="005F28A8" w:rsidRDefault="005F28A8" w:rsidP="00A273AC">
      <w:pPr>
        <w:jc w:val="both"/>
        <w:rPr>
          <w:b/>
          <w:color w:val="548DD4" w:themeColor="text2" w:themeTint="99"/>
          <w:sz w:val="28"/>
          <w:szCs w:val="28"/>
        </w:rPr>
      </w:pPr>
      <w:r>
        <w:rPr>
          <w:b/>
          <w:color w:val="548DD4" w:themeColor="text2" w:themeTint="99"/>
          <w:sz w:val="28"/>
          <w:szCs w:val="28"/>
        </w:rPr>
        <w:t>Epilogue</w:t>
      </w:r>
    </w:p>
    <w:p w:rsidR="005F28A8" w:rsidRDefault="005F28A8" w:rsidP="00A273AC">
      <w:pPr>
        <w:jc w:val="both"/>
      </w:pPr>
      <w:r>
        <w:t xml:space="preserve">Le cabinet décide d’embaucher un jeune assistant marketing/communication. Cela va notamment lui permettre d’engager des actions de communication (par exemple, au niveau des réseaux sociaux, des réseaux professionnels) afin de renforcer son image de marque et sa notoriété. </w:t>
      </w:r>
    </w:p>
    <w:p w:rsidR="00DD14A9" w:rsidRDefault="005F28A8" w:rsidP="00A273AC">
      <w:pPr>
        <w:jc w:val="both"/>
      </w:pPr>
      <w:r>
        <w:t>Le cabinet retrouve le chemin de la rentabilité et de la profitabilité grâce à un ensemble</w:t>
      </w:r>
      <w:r w:rsidR="00DE02D3">
        <w:t xml:space="preserve"> de mesures combinées. L’amélioration des processus et les TIC</w:t>
      </w:r>
      <w:r>
        <w:t xml:space="preserve"> lui ont permis de faire des gains de productivité et d’améliorer l’image perçue auprès des clients.  Le jeune assistant marketing/communication va lui permettre de développer de nouveaux outils pour aller à la conquête de nouveaux marchés. Le cabinet entend d’ailleurs développer de nouveaux produits, et devenir u</w:t>
      </w:r>
      <w:r w:rsidR="00A273AC">
        <w:t>n conseiller en C</w:t>
      </w:r>
      <w:r w:rsidR="0023391F">
        <w:t xml:space="preserve">loud </w:t>
      </w:r>
      <w:proofErr w:type="spellStart"/>
      <w:r w:rsidR="0023391F">
        <w:t>computing</w:t>
      </w:r>
      <w:proofErr w:type="spellEnd"/>
      <w:r w:rsidR="0023391F">
        <w:t xml:space="preserve"> (1).</w:t>
      </w:r>
    </w:p>
    <w:p w:rsidR="0023391F" w:rsidRPr="00DD14A9" w:rsidRDefault="00DD14A9" w:rsidP="00A273AC">
      <w:pPr>
        <w:pStyle w:val="Paragraphedeliste"/>
        <w:numPr>
          <w:ilvl w:val="0"/>
          <w:numId w:val="10"/>
        </w:numPr>
        <w:jc w:val="both"/>
        <w:rPr>
          <w:i/>
          <w:sz w:val="18"/>
          <w:szCs w:val="18"/>
        </w:rPr>
      </w:pPr>
      <w:r w:rsidRPr="00DD14A9">
        <w:rPr>
          <w:i/>
          <w:sz w:val="18"/>
          <w:szCs w:val="18"/>
        </w:rPr>
        <w:t xml:space="preserve">Le </w:t>
      </w:r>
      <w:r w:rsidR="00A273AC">
        <w:rPr>
          <w:i/>
          <w:sz w:val="18"/>
          <w:szCs w:val="18"/>
        </w:rPr>
        <w:t>C</w:t>
      </w:r>
      <w:r w:rsidRPr="00DD14A9">
        <w:rPr>
          <w:i/>
          <w:sz w:val="18"/>
          <w:szCs w:val="18"/>
        </w:rPr>
        <w:t xml:space="preserve">loud </w:t>
      </w:r>
      <w:proofErr w:type="spellStart"/>
      <w:r w:rsidRPr="00DD14A9">
        <w:rPr>
          <w:i/>
          <w:sz w:val="18"/>
          <w:szCs w:val="18"/>
        </w:rPr>
        <w:t>computing</w:t>
      </w:r>
      <w:proofErr w:type="spellEnd"/>
      <w:r w:rsidRPr="00DD14A9">
        <w:rPr>
          <w:i/>
          <w:sz w:val="18"/>
          <w:szCs w:val="18"/>
        </w:rPr>
        <w:t xml:space="preserve"> s'inscrit dans la logique de l'externalisation (et de dématérialisation progressive)</w:t>
      </w:r>
      <w:r w:rsidR="00A273AC">
        <w:rPr>
          <w:i/>
          <w:sz w:val="18"/>
          <w:szCs w:val="18"/>
        </w:rPr>
        <w:t xml:space="preserve"> du système d'information.  Le C</w:t>
      </w:r>
      <w:r w:rsidRPr="00DD14A9">
        <w:rPr>
          <w:i/>
          <w:sz w:val="18"/>
          <w:szCs w:val="18"/>
        </w:rPr>
        <w:t xml:space="preserve">loud </w:t>
      </w:r>
      <w:proofErr w:type="spellStart"/>
      <w:r w:rsidRPr="00DD14A9">
        <w:rPr>
          <w:i/>
          <w:sz w:val="18"/>
          <w:szCs w:val="18"/>
        </w:rPr>
        <w:t>computing</w:t>
      </w:r>
      <w:proofErr w:type="spellEnd"/>
      <w:r w:rsidRPr="00DD14A9">
        <w:rPr>
          <w:i/>
          <w:sz w:val="18"/>
          <w:szCs w:val="18"/>
        </w:rPr>
        <w:t xml:space="preserve"> fait référence à des ressources informatiques, utilisées par une ou plusieurs entreprises à la demande au travers d'internet et reposant sur des infrastructures distantes, mutualisées et interconnectées entre elles. Son environnement </w:t>
      </w:r>
      <w:proofErr w:type="spellStart"/>
      <w:r w:rsidRPr="00DD14A9">
        <w:rPr>
          <w:i/>
          <w:sz w:val="18"/>
          <w:szCs w:val="18"/>
        </w:rPr>
        <w:t>virtualisé</w:t>
      </w:r>
      <w:proofErr w:type="spellEnd"/>
      <w:r w:rsidRPr="00DD14A9">
        <w:rPr>
          <w:i/>
          <w:sz w:val="18"/>
          <w:szCs w:val="18"/>
        </w:rPr>
        <w:t xml:space="preserve">, situé (souvent mais pas toujours) hors du périmètre de l'entreprise utilisatrice, a vocation à délivrer rapidement un certain nombre de ressources et de services de manière élastique en fonction des besoins des utilisateurs. </w:t>
      </w:r>
      <w:r w:rsidRPr="00DD14A9">
        <w:rPr>
          <w:i/>
          <w:sz w:val="18"/>
          <w:szCs w:val="18"/>
        </w:rPr>
        <w:br/>
      </w:r>
    </w:p>
    <w:p w:rsidR="00DD14A9" w:rsidRPr="00DD14A9" w:rsidRDefault="00DD14A9" w:rsidP="00A273AC">
      <w:pPr>
        <w:pStyle w:val="Paragraphedeliste"/>
        <w:jc w:val="both"/>
        <w:rPr>
          <w:i/>
          <w:sz w:val="18"/>
          <w:szCs w:val="18"/>
        </w:rPr>
      </w:pPr>
      <w:r w:rsidRPr="00DD14A9">
        <w:rPr>
          <w:i/>
          <w:sz w:val="18"/>
          <w:szCs w:val="18"/>
        </w:rPr>
        <w:t>Source :</w:t>
      </w:r>
      <w:r w:rsidR="00124AED">
        <w:rPr>
          <w:i/>
          <w:sz w:val="18"/>
          <w:szCs w:val="18"/>
        </w:rPr>
        <w:t xml:space="preserve"> </w:t>
      </w:r>
      <w:r w:rsidRPr="00DD14A9">
        <w:rPr>
          <w:i/>
          <w:sz w:val="18"/>
          <w:szCs w:val="18"/>
        </w:rPr>
        <w:t>www.cegid.fr</w:t>
      </w:r>
    </w:p>
    <w:p w:rsidR="00DD14A9" w:rsidRDefault="00DD14A9" w:rsidP="00A273AC">
      <w:pPr>
        <w:jc w:val="both"/>
        <w:rPr>
          <w:sz w:val="16"/>
          <w:szCs w:val="16"/>
        </w:rPr>
      </w:pPr>
    </w:p>
    <w:p w:rsidR="00DD14A9" w:rsidRDefault="00DD14A9" w:rsidP="00A273AC">
      <w:pPr>
        <w:jc w:val="both"/>
        <w:rPr>
          <w:sz w:val="16"/>
          <w:szCs w:val="16"/>
        </w:rPr>
      </w:pPr>
    </w:p>
    <w:p w:rsidR="00DD14A9" w:rsidRDefault="00DD14A9" w:rsidP="00A273AC">
      <w:pPr>
        <w:jc w:val="both"/>
        <w:rPr>
          <w:sz w:val="16"/>
          <w:szCs w:val="16"/>
        </w:rPr>
      </w:pPr>
    </w:p>
    <w:p w:rsidR="00DD14A9" w:rsidRDefault="00DD14A9" w:rsidP="00A273AC">
      <w:pPr>
        <w:jc w:val="both"/>
        <w:rPr>
          <w:sz w:val="16"/>
          <w:szCs w:val="16"/>
        </w:rPr>
      </w:pPr>
    </w:p>
    <w:p w:rsidR="00DD14A9" w:rsidRDefault="00DD14A9" w:rsidP="00DD14A9">
      <w:pPr>
        <w:rPr>
          <w:sz w:val="16"/>
          <w:szCs w:val="16"/>
        </w:rPr>
      </w:pPr>
    </w:p>
    <w:p w:rsidR="00DD14A9" w:rsidRDefault="00DD14A9" w:rsidP="00DD14A9">
      <w:pPr>
        <w:rPr>
          <w:sz w:val="16"/>
          <w:szCs w:val="16"/>
        </w:rPr>
      </w:pPr>
    </w:p>
    <w:p w:rsidR="00DD14A9" w:rsidRPr="00DD14A9" w:rsidRDefault="00DD14A9" w:rsidP="00DD14A9">
      <w:pPr>
        <w:rPr>
          <w:sz w:val="16"/>
          <w:szCs w:val="16"/>
        </w:rPr>
      </w:pPr>
    </w:p>
    <w:p w:rsidR="005F28A8" w:rsidRPr="00DE02D3" w:rsidRDefault="005F28A8" w:rsidP="005F28A8">
      <w:pPr>
        <w:jc w:val="both"/>
        <w:rPr>
          <w:b/>
          <w:color w:val="548DD4" w:themeColor="text2" w:themeTint="99"/>
          <w:sz w:val="28"/>
          <w:szCs w:val="28"/>
          <w:u w:val="thick"/>
        </w:rPr>
      </w:pPr>
      <w:r w:rsidRPr="00D552AC">
        <w:rPr>
          <w:b/>
          <w:color w:val="548DD4" w:themeColor="text2" w:themeTint="99"/>
          <w:sz w:val="28"/>
          <w:szCs w:val="28"/>
          <w:u w:val="thick"/>
        </w:rPr>
        <w:t>Après le scénario : l’évaluation des acquis</w:t>
      </w:r>
    </w:p>
    <w:p w:rsidR="007A135E" w:rsidRPr="002316FE" w:rsidRDefault="007A135E" w:rsidP="007A135E">
      <w:pPr>
        <w:pStyle w:val="Paragraphedeliste"/>
        <w:numPr>
          <w:ilvl w:val="0"/>
          <w:numId w:val="2"/>
        </w:numPr>
        <w:jc w:val="both"/>
        <w:rPr>
          <w:b/>
          <w:color w:val="548DD4" w:themeColor="text2" w:themeTint="99"/>
        </w:rPr>
      </w:pPr>
      <w:r>
        <w:rPr>
          <w:b/>
          <w:color w:val="000000" w:themeColor="text1"/>
        </w:rPr>
        <w:t>Quels peuvent être les facteurs de risques internes et externes auxquels une entreprise doit faire face et qui sont susceptibles de compromettre ses performances ?</w:t>
      </w:r>
    </w:p>
    <w:p w:rsidR="005F28A8" w:rsidRPr="00D552AC" w:rsidRDefault="005F28A8" w:rsidP="005F28A8">
      <w:pPr>
        <w:pStyle w:val="Paragraphedeliste"/>
        <w:jc w:val="both"/>
        <w:rPr>
          <w:b/>
          <w:color w:val="548DD4" w:themeColor="text2" w:themeTint="99"/>
        </w:rPr>
      </w:pPr>
    </w:p>
    <w:p w:rsidR="007A135E" w:rsidRPr="00DD5DC9" w:rsidRDefault="00DE02D3" w:rsidP="00DD5DC9">
      <w:pPr>
        <w:pStyle w:val="Paragraphedeliste"/>
        <w:numPr>
          <w:ilvl w:val="0"/>
          <w:numId w:val="2"/>
        </w:numPr>
        <w:jc w:val="both"/>
        <w:rPr>
          <w:b/>
          <w:color w:val="548DD4" w:themeColor="text2" w:themeTint="99"/>
        </w:rPr>
      </w:pPr>
      <w:r>
        <w:rPr>
          <w:b/>
          <w:color w:val="000000" w:themeColor="text1"/>
        </w:rPr>
        <w:t>A quelles conditions, les processus sont –ils</w:t>
      </w:r>
      <w:r w:rsidR="005F28A8">
        <w:rPr>
          <w:b/>
          <w:color w:val="000000" w:themeColor="text1"/>
        </w:rPr>
        <w:t xml:space="preserve"> sources de</w:t>
      </w:r>
      <w:r w:rsidR="00246EBB">
        <w:rPr>
          <w:b/>
          <w:color w:val="000000" w:themeColor="text1"/>
        </w:rPr>
        <w:t xml:space="preserve"> performance pour une entreprise</w:t>
      </w:r>
      <w:r w:rsidR="005F28A8">
        <w:rPr>
          <w:b/>
          <w:color w:val="000000" w:themeColor="text1"/>
        </w:rPr>
        <w:t> ?</w:t>
      </w:r>
    </w:p>
    <w:p w:rsidR="00DD5DC9" w:rsidRPr="00DD5DC9" w:rsidRDefault="00DD5DC9" w:rsidP="00DD5DC9">
      <w:pPr>
        <w:pStyle w:val="Paragraphedeliste"/>
        <w:rPr>
          <w:b/>
          <w:color w:val="548DD4" w:themeColor="text2" w:themeTint="99"/>
        </w:rPr>
      </w:pPr>
    </w:p>
    <w:p w:rsidR="00DD5DC9" w:rsidRPr="00DD5DC9" w:rsidRDefault="00DD5DC9" w:rsidP="00DD5DC9">
      <w:pPr>
        <w:pStyle w:val="Paragraphedeliste"/>
        <w:jc w:val="both"/>
        <w:rPr>
          <w:b/>
          <w:color w:val="548DD4" w:themeColor="text2" w:themeTint="99"/>
        </w:rPr>
      </w:pPr>
    </w:p>
    <w:p w:rsidR="005F28A8" w:rsidRPr="00D552AC" w:rsidRDefault="005F28A8" w:rsidP="005F28A8">
      <w:pPr>
        <w:pStyle w:val="Paragraphedeliste"/>
        <w:numPr>
          <w:ilvl w:val="0"/>
          <w:numId w:val="2"/>
        </w:numPr>
        <w:jc w:val="both"/>
        <w:rPr>
          <w:b/>
          <w:color w:val="548DD4" w:themeColor="text2" w:themeTint="99"/>
        </w:rPr>
      </w:pPr>
      <w:r>
        <w:rPr>
          <w:b/>
          <w:color w:val="000000" w:themeColor="text1"/>
        </w:rPr>
        <w:t>A quelles</w:t>
      </w:r>
      <w:r w:rsidR="00DE02D3">
        <w:rPr>
          <w:b/>
          <w:color w:val="000000" w:themeColor="text1"/>
        </w:rPr>
        <w:t xml:space="preserve"> conditions, les TIC sont</w:t>
      </w:r>
      <w:r>
        <w:rPr>
          <w:b/>
          <w:color w:val="000000" w:themeColor="text1"/>
        </w:rPr>
        <w:t>-elle</w:t>
      </w:r>
      <w:r w:rsidR="00DE02D3">
        <w:rPr>
          <w:b/>
          <w:color w:val="000000" w:themeColor="text1"/>
        </w:rPr>
        <w:t>s</w:t>
      </w:r>
      <w:r>
        <w:rPr>
          <w:b/>
          <w:color w:val="000000" w:themeColor="text1"/>
        </w:rPr>
        <w:t xml:space="preserve"> source de</w:t>
      </w:r>
      <w:r w:rsidR="00246EBB">
        <w:rPr>
          <w:b/>
          <w:color w:val="000000" w:themeColor="text1"/>
        </w:rPr>
        <w:t xml:space="preserve"> performance pour une entreprise</w:t>
      </w:r>
      <w:r>
        <w:rPr>
          <w:b/>
          <w:color w:val="000000" w:themeColor="text1"/>
        </w:rPr>
        <w:t> ?</w:t>
      </w:r>
    </w:p>
    <w:p w:rsidR="005F28A8" w:rsidRPr="00D552AC" w:rsidRDefault="005F28A8" w:rsidP="005F28A8">
      <w:pPr>
        <w:pStyle w:val="Paragraphedeliste"/>
        <w:jc w:val="both"/>
        <w:rPr>
          <w:b/>
          <w:color w:val="548DD4" w:themeColor="text2" w:themeTint="99"/>
        </w:rPr>
      </w:pPr>
    </w:p>
    <w:p w:rsidR="005F28A8" w:rsidRPr="00DE02D3" w:rsidRDefault="005F28A8" w:rsidP="005F28A8">
      <w:pPr>
        <w:pStyle w:val="Paragraphedeliste"/>
        <w:numPr>
          <w:ilvl w:val="0"/>
          <w:numId w:val="2"/>
        </w:numPr>
        <w:jc w:val="both"/>
        <w:rPr>
          <w:b/>
          <w:color w:val="548DD4" w:themeColor="text2" w:themeTint="99"/>
        </w:rPr>
      </w:pPr>
      <w:r>
        <w:rPr>
          <w:b/>
          <w:color w:val="000000" w:themeColor="text1"/>
        </w:rPr>
        <w:t>A quelles conditions l’activité humaine, peut-elle être source de</w:t>
      </w:r>
      <w:r w:rsidR="00246EBB">
        <w:rPr>
          <w:b/>
          <w:color w:val="000000" w:themeColor="text1"/>
        </w:rPr>
        <w:t xml:space="preserve"> performance pour une entreprise</w:t>
      </w:r>
      <w:r>
        <w:rPr>
          <w:b/>
          <w:color w:val="000000" w:themeColor="text1"/>
        </w:rPr>
        <w:t> ?</w:t>
      </w:r>
    </w:p>
    <w:p w:rsidR="005F28A8" w:rsidRDefault="005F28A8" w:rsidP="005F28A8">
      <w:pPr>
        <w:jc w:val="both"/>
        <w:rPr>
          <w:color w:val="943634" w:themeColor="accent2" w:themeShade="BF"/>
        </w:rPr>
      </w:pPr>
    </w:p>
    <w:p w:rsidR="005F28A8" w:rsidRDefault="005F28A8" w:rsidP="005F28A8">
      <w:pPr>
        <w:jc w:val="both"/>
        <w:rPr>
          <w:color w:val="943634" w:themeColor="accent2" w:themeShade="BF"/>
        </w:rPr>
      </w:pPr>
    </w:p>
    <w:p w:rsidR="005F28A8" w:rsidRDefault="005F28A8" w:rsidP="005F28A8">
      <w:pPr>
        <w:jc w:val="both"/>
        <w:rPr>
          <w:color w:val="943634" w:themeColor="accent2" w:themeShade="BF"/>
        </w:rPr>
      </w:pPr>
    </w:p>
    <w:p w:rsidR="005F28A8" w:rsidRDefault="005F28A8" w:rsidP="005F28A8">
      <w:pPr>
        <w:jc w:val="both"/>
        <w:rPr>
          <w:color w:val="943634" w:themeColor="accent2" w:themeShade="BF"/>
        </w:rPr>
      </w:pPr>
    </w:p>
    <w:p w:rsidR="005F28A8" w:rsidRDefault="005F28A8" w:rsidP="005F28A8">
      <w:pPr>
        <w:jc w:val="both"/>
        <w:rPr>
          <w:color w:val="943634" w:themeColor="accent2" w:themeShade="BF"/>
        </w:rPr>
      </w:pPr>
    </w:p>
    <w:p w:rsidR="005F28A8" w:rsidRPr="00FB7E39" w:rsidRDefault="005F28A8" w:rsidP="005F28A8">
      <w:pPr>
        <w:jc w:val="both"/>
        <w:rPr>
          <w:color w:val="000000" w:themeColor="text1"/>
        </w:rPr>
      </w:pPr>
    </w:p>
    <w:p w:rsidR="005F28A8" w:rsidRDefault="005F28A8" w:rsidP="005F28A8"/>
    <w:p w:rsidR="005F28A8" w:rsidRDefault="005F28A8" w:rsidP="005F28A8"/>
    <w:p w:rsidR="0041210B" w:rsidRDefault="0041210B"/>
    <w:sectPr w:rsidR="0041210B" w:rsidSect="00ED30B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239" w:rsidRDefault="00A80239" w:rsidP="00F1301B">
      <w:pPr>
        <w:spacing w:after="0" w:line="240" w:lineRule="auto"/>
      </w:pPr>
      <w:r>
        <w:separator/>
      </w:r>
    </w:p>
  </w:endnote>
  <w:endnote w:type="continuationSeparator" w:id="0">
    <w:p w:rsidR="00A80239" w:rsidRDefault="00A80239" w:rsidP="00F1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211"/>
      <w:docPartObj>
        <w:docPartGallery w:val="Page Numbers (Bottom of Page)"/>
        <w:docPartUnique/>
      </w:docPartObj>
    </w:sdtPr>
    <w:sdtContent>
      <w:p w:rsidR="00F1301B" w:rsidRDefault="00AC2CA1">
        <w:pPr>
          <w:pStyle w:val="Pieddepage"/>
          <w:jc w:val="right"/>
        </w:pPr>
        <w:fldSimple w:instr=" PAGE   \* MERGEFORMAT ">
          <w:r w:rsidR="00A273AC">
            <w:rPr>
              <w:noProof/>
            </w:rPr>
            <w:t>1</w:t>
          </w:r>
        </w:fldSimple>
      </w:p>
    </w:sdtContent>
  </w:sdt>
  <w:p w:rsidR="00F1301B" w:rsidRDefault="00F130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239" w:rsidRDefault="00A80239" w:rsidP="00F1301B">
      <w:pPr>
        <w:spacing w:after="0" w:line="240" w:lineRule="auto"/>
      </w:pPr>
      <w:r>
        <w:separator/>
      </w:r>
    </w:p>
  </w:footnote>
  <w:footnote w:type="continuationSeparator" w:id="0">
    <w:p w:rsidR="00A80239" w:rsidRDefault="00A80239" w:rsidP="00F1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BB6"/>
    <w:multiLevelType w:val="multilevel"/>
    <w:tmpl w:val="B2E47A1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265F393B"/>
    <w:multiLevelType w:val="multilevel"/>
    <w:tmpl w:val="90325B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A040AE"/>
    <w:multiLevelType w:val="multilevel"/>
    <w:tmpl w:val="3AFAD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1E67862"/>
    <w:multiLevelType w:val="multilevel"/>
    <w:tmpl w:val="2C4EFA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8E85117"/>
    <w:multiLevelType w:val="multilevel"/>
    <w:tmpl w:val="68FAA7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C4529AA"/>
    <w:multiLevelType w:val="multilevel"/>
    <w:tmpl w:val="4B822D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F566F3C"/>
    <w:multiLevelType w:val="multilevel"/>
    <w:tmpl w:val="408A69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F5A407F"/>
    <w:multiLevelType w:val="hybridMultilevel"/>
    <w:tmpl w:val="1E82D75A"/>
    <w:lvl w:ilvl="0" w:tplc="89F892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F857DB"/>
    <w:multiLevelType w:val="multilevel"/>
    <w:tmpl w:val="4E9622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E4D2654"/>
    <w:multiLevelType w:val="hybridMultilevel"/>
    <w:tmpl w:val="33080A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0"/>
  </w:num>
  <w:num w:numId="6">
    <w:abstractNumId w:val="3"/>
  </w:num>
  <w:num w:numId="7">
    <w:abstractNumId w:val="6"/>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28A8"/>
    <w:rsid w:val="000A27FE"/>
    <w:rsid w:val="00124AED"/>
    <w:rsid w:val="001F6AEA"/>
    <w:rsid w:val="0023391F"/>
    <w:rsid w:val="00234207"/>
    <w:rsid w:val="00246EBB"/>
    <w:rsid w:val="002F134C"/>
    <w:rsid w:val="003213AA"/>
    <w:rsid w:val="003A2898"/>
    <w:rsid w:val="0041210B"/>
    <w:rsid w:val="0052767A"/>
    <w:rsid w:val="005F28A8"/>
    <w:rsid w:val="007A135E"/>
    <w:rsid w:val="00A273AC"/>
    <w:rsid w:val="00A305DA"/>
    <w:rsid w:val="00A80239"/>
    <w:rsid w:val="00AC2CA1"/>
    <w:rsid w:val="00B020DD"/>
    <w:rsid w:val="00B46F9A"/>
    <w:rsid w:val="00C8041D"/>
    <w:rsid w:val="00C873C7"/>
    <w:rsid w:val="00CA5406"/>
    <w:rsid w:val="00CB73B6"/>
    <w:rsid w:val="00CD47C8"/>
    <w:rsid w:val="00DD14A9"/>
    <w:rsid w:val="00DD5DC9"/>
    <w:rsid w:val="00DE02D3"/>
    <w:rsid w:val="00E51006"/>
    <w:rsid w:val="00E52691"/>
    <w:rsid w:val="00EE5D69"/>
    <w:rsid w:val="00F1301B"/>
    <w:rsid w:val="00F50896"/>
    <w:rsid w:val="00F824DB"/>
    <w:rsid w:val="00FB4FCB"/>
    <w:rsid w:val="00FC39A6"/>
    <w:rsid w:val="00FC44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28A8"/>
    <w:pPr>
      <w:ind w:left="720"/>
      <w:contextualSpacing/>
    </w:pPr>
  </w:style>
  <w:style w:type="character" w:styleId="Lienhypertexte">
    <w:name w:val="Hyperlink"/>
    <w:basedOn w:val="Policepardfaut"/>
    <w:uiPriority w:val="99"/>
    <w:unhideWhenUsed/>
    <w:rsid w:val="005F28A8"/>
    <w:rPr>
      <w:color w:val="0000FF" w:themeColor="hyperlink"/>
      <w:u w:val="single"/>
    </w:rPr>
  </w:style>
  <w:style w:type="paragraph" w:styleId="Sansinterligne">
    <w:name w:val="No Spacing"/>
    <w:uiPriority w:val="1"/>
    <w:qFormat/>
    <w:rsid w:val="005F28A8"/>
    <w:pPr>
      <w:spacing w:after="0" w:line="240" w:lineRule="auto"/>
    </w:pPr>
  </w:style>
  <w:style w:type="paragraph" w:styleId="Textedebulles">
    <w:name w:val="Balloon Text"/>
    <w:basedOn w:val="Normal"/>
    <w:link w:val="TextedebullesCar"/>
    <w:uiPriority w:val="99"/>
    <w:semiHidden/>
    <w:unhideWhenUsed/>
    <w:rsid w:val="005F28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28A8"/>
    <w:rPr>
      <w:rFonts w:ascii="Tahoma" w:hAnsi="Tahoma" w:cs="Tahoma"/>
      <w:sz w:val="16"/>
      <w:szCs w:val="16"/>
    </w:rPr>
  </w:style>
  <w:style w:type="paragraph" w:styleId="En-tte">
    <w:name w:val="header"/>
    <w:basedOn w:val="Normal"/>
    <w:link w:val="En-tteCar"/>
    <w:uiPriority w:val="99"/>
    <w:semiHidden/>
    <w:unhideWhenUsed/>
    <w:rsid w:val="00F1301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301B"/>
  </w:style>
  <w:style w:type="paragraph" w:styleId="Pieddepage">
    <w:name w:val="footer"/>
    <w:basedOn w:val="Normal"/>
    <w:link w:val="PieddepageCar"/>
    <w:uiPriority w:val="99"/>
    <w:unhideWhenUsed/>
    <w:rsid w:val="00F130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01B"/>
  </w:style>
  <w:style w:type="paragraph" w:styleId="NormalWeb">
    <w:name w:val="Normal (Web)"/>
    <w:basedOn w:val="Normal"/>
    <w:uiPriority w:val="99"/>
    <w:unhideWhenUsed/>
    <w:rsid w:val="00DD14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14A9"/>
    <w:rPr>
      <w:b/>
      <w:bCs/>
    </w:rPr>
  </w:style>
</w:styles>
</file>

<file path=word/webSettings.xml><?xml version="1.0" encoding="utf-8"?>
<w:webSettings xmlns:r="http://schemas.openxmlformats.org/officeDocument/2006/relationships" xmlns:w="http://schemas.openxmlformats.org/wordprocessingml/2006/main">
  <w:divs>
    <w:div w:id="9594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ta-online.com/expert-comptable-defi-revolution-numerique-v180" TargetMode="External"/><Relationship Id="rId5" Type="http://schemas.openxmlformats.org/officeDocument/2006/relationships/footnotes" Target="footnotes.xml"/><Relationship Id="rId10" Type="http://schemas.openxmlformats.org/officeDocument/2006/relationships/hyperlink" Target="http://www.compta-online.com/baisse-rentabilite-des-cabinets-expertise-comptable-v17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1499</Words>
  <Characters>8250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17</cp:revision>
  <dcterms:created xsi:type="dcterms:W3CDTF">2014-02-18T16:25:00Z</dcterms:created>
  <dcterms:modified xsi:type="dcterms:W3CDTF">2014-02-27T20:30:00Z</dcterms:modified>
</cp:coreProperties>
</file>